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10456" w:type="dxa"/>
        <w:tblLayout w:type="fixed"/>
        <w:tblLook w:val="04A0" w:firstRow="1" w:lastRow="0" w:firstColumn="1" w:lastColumn="0" w:noHBand="0" w:noVBand="1"/>
      </w:tblPr>
      <w:tblGrid>
        <w:gridCol w:w="2312"/>
        <w:gridCol w:w="4346"/>
        <w:gridCol w:w="3798"/>
      </w:tblGrid>
      <w:tr w:rsidR="005062C7" w14:paraId="3A555C7A" w14:textId="77777777" w:rsidTr="005062C7">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12" w:type="dxa"/>
          </w:tcPr>
          <w:p w14:paraId="2D967E0D" w14:textId="67E018C1" w:rsidR="000F092F" w:rsidRPr="000D1AA6" w:rsidRDefault="000F092F" w:rsidP="000D1AA6">
            <w:pPr>
              <w:jc w:val="center"/>
              <w:rPr>
                <w:b w:val="0"/>
                <w:bCs w:val="0"/>
                <w:sz w:val="32"/>
                <w:szCs w:val="32"/>
              </w:rPr>
            </w:pPr>
            <w:r>
              <w:rPr>
                <w:noProof/>
              </w:rPr>
              <w:drawing>
                <wp:inline distT="0" distB="0" distL="0" distR="0" wp14:anchorId="1B2288E5" wp14:editId="16EA786F">
                  <wp:extent cx="1123950" cy="113654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3172" cy="1206543"/>
                          </a:xfrm>
                          <a:prstGeom prst="rect">
                            <a:avLst/>
                          </a:prstGeom>
                        </pic:spPr>
                      </pic:pic>
                    </a:graphicData>
                  </a:graphic>
                </wp:inline>
              </w:drawing>
            </w:r>
          </w:p>
        </w:tc>
        <w:tc>
          <w:tcPr>
            <w:tcW w:w="4346" w:type="dxa"/>
          </w:tcPr>
          <w:p w14:paraId="0CACF4C6" w14:textId="77777777" w:rsidR="00680131" w:rsidRPr="00B87F77" w:rsidRDefault="00680131" w:rsidP="00680131">
            <w:pPr>
              <w:jc w:val="center"/>
              <w:cnfStyle w:val="100000000000" w:firstRow="1" w:lastRow="0" w:firstColumn="0" w:lastColumn="0" w:oddVBand="0" w:evenVBand="0" w:oddHBand="0" w:evenHBand="0" w:firstRowFirstColumn="0" w:firstRowLastColumn="0" w:lastRowFirstColumn="0" w:lastRowLastColumn="0"/>
              <w:rPr>
                <w:color w:val="7030A0"/>
              </w:rPr>
            </w:pPr>
            <w:r w:rsidRPr="00B87F77">
              <w:rPr>
                <w:color w:val="7030A0"/>
              </w:rPr>
              <w:t>Term 2 Calendar</w:t>
            </w:r>
          </w:p>
          <w:p w14:paraId="520B88F2" w14:textId="77777777" w:rsidR="000F092F" w:rsidRDefault="00680131" w:rsidP="00680131">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April 25</w:t>
            </w:r>
            <w:r w:rsidRPr="00680131">
              <w:rPr>
                <w:b w:val="0"/>
                <w:bCs w:val="0"/>
                <w:sz w:val="24"/>
                <w:szCs w:val="24"/>
                <w:vertAlign w:val="superscript"/>
              </w:rPr>
              <w:t>th</w:t>
            </w:r>
            <w:r>
              <w:rPr>
                <w:b w:val="0"/>
                <w:bCs w:val="0"/>
                <w:sz w:val="24"/>
                <w:szCs w:val="24"/>
              </w:rPr>
              <w:t xml:space="preserve"> – Anzac Day Holiday</w:t>
            </w:r>
          </w:p>
          <w:p w14:paraId="5AC16BC8" w14:textId="4225BF8F" w:rsidR="00680131" w:rsidRDefault="00680131" w:rsidP="00680131">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May 6</w:t>
            </w:r>
            <w:r w:rsidRPr="00680131">
              <w:rPr>
                <w:b w:val="0"/>
                <w:bCs w:val="0"/>
                <w:sz w:val="24"/>
                <w:szCs w:val="24"/>
                <w:vertAlign w:val="superscript"/>
              </w:rPr>
              <w:t>th</w:t>
            </w:r>
            <w:r>
              <w:rPr>
                <w:b w:val="0"/>
                <w:bCs w:val="0"/>
                <w:sz w:val="24"/>
                <w:szCs w:val="24"/>
              </w:rPr>
              <w:t xml:space="preserve"> </w:t>
            </w:r>
            <w:r w:rsidR="002A44B8">
              <w:rPr>
                <w:b w:val="0"/>
                <w:bCs w:val="0"/>
                <w:sz w:val="24"/>
                <w:szCs w:val="24"/>
              </w:rPr>
              <w:t xml:space="preserve">   </w:t>
            </w:r>
            <w:r>
              <w:rPr>
                <w:b w:val="0"/>
                <w:bCs w:val="0"/>
                <w:sz w:val="24"/>
                <w:szCs w:val="24"/>
              </w:rPr>
              <w:t>– Immunisations onsite</w:t>
            </w:r>
          </w:p>
          <w:p w14:paraId="11117D21" w14:textId="77777777" w:rsidR="00680131" w:rsidRDefault="00680131" w:rsidP="00680131">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May 15</w:t>
            </w:r>
            <w:r w:rsidRPr="00680131">
              <w:rPr>
                <w:b w:val="0"/>
                <w:bCs w:val="0"/>
                <w:sz w:val="24"/>
                <w:szCs w:val="24"/>
                <w:vertAlign w:val="superscript"/>
              </w:rPr>
              <w:t>th</w:t>
            </w:r>
            <w:r>
              <w:rPr>
                <w:b w:val="0"/>
                <w:bCs w:val="0"/>
                <w:sz w:val="24"/>
                <w:szCs w:val="24"/>
              </w:rPr>
              <w:t xml:space="preserve"> – Network Day – Pupil Free Day</w:t>
            </w:r>
          </w:p>
          <w:p w14:paraId="6B2C08F2" w14:textId="77777777" w:rsidR="00680131" w:rsidRDefault="00680131" w:rsidP="00680131">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June 10</w:t>
            </w:r>
            <w:r w:rsidRPr="00680131">
              <w:rPr>
                <w:b w:val="0"/>
                <w:bCs w:val="0"/>
                <w:sz w:val="24"/>
                <w:szCs w:val="24"/>
                <w:vertAlign w:val="superscript"/>
              </w:rPr>
              <w:t>th</w:t>
            </w:r>
            <w:r>
              <w:rPr>
                <w:b w:val="0"/>
                <w:bCs w:val="0"/>
                <w:sz w:val="24"/>
                <w:szCs w:val="24"/>
              </w:rPr>
              <w:t xml:space="preserve"> – King’s Birthday Holiday</w:t>
            </w:r>
          </w:p>
          <w:p w14:paraId="26032D7B" w14:textId="77777777" w:rsidR="00680131" w:rsidRDefault="00680131" w:rsidP="00680131">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June 26</w:t>
            </w:r>
            <w:r w:rsidRPr="00680131">
              <w:rPr>
                <w:b w:val="0"/>
                <w:bCs w:val="0"/>
                <w:sz w:val="24"/>
                <w:szCs w:val="24"/>
                <w:vertAlign w:val="superscript"/>
              </w:rPr>
              <w:t>th</w:t>
            </w:r>
            <w:r>
              <w:rPr>
                <w:b w:val="0"/>
                <w:bCs w:val="0"/>
                <w:sz w:val="24"/>
                <w:szCs w:val="24"/>
              </w:rPr>
              <w:t xml:space="preserve"> – Parent/Teacher Interviews</w:t>
            </w:r>
          </w:p>
          <w:p w14:paraId="016E7738" w14:textId="4B27855F" w:rsidR="00680131" w:rsidRPr="00680131" w:rsidRDefault="00680131" w:rsidP="00680131">
            <w:pPr>
              <w:cnfStyle w:val="100000000000" w:firstRow="1" w:lastRow="0" w:firstColumn="0" w:lastColumn="0" w:oddVBand="0" w:evenVBand="0" w:oddHBand="0" w:evenHBand="0" w:firstRowFirstColumn="0" w:firstRowLastColumn="0" w:lastRowFirstColumn="0" w:lastRowLastColumn="0"/>
              <w:rPr>
                <w:sz w:val="24"/>
                <w:szCs w:val="24"/>
              </w:rPr>
            </w:pPr>
            <w:r>
              <w:rPr>
                <w:b w:val="0"/>
                <w:bCs w:val="0"/>
                <w:sz w:val="24"/>
                <w:szCs w:val="24"/>
              </w:rPr>
              <w:t>June 29</w:t>
            </w:r>
            <w:r w:rsidRPr="00680131">
              <w:rPr>
                <w:b w:val="0"/>
                <w:bCs w:val="0"/>
                <w:sz w:val="24"/>
                <w:szCs w:val="24"/>
                <w:vertAlign w:val="superscript"/>
              </w:rPr>
              <w:t>th</w:t>
            </w:r>
            <w:r>
              <w:rPr>
                <w:b w:val="0"/>
                <w:bCs w:val="0"/>
                <w:sz w:val="24"/>
                <w:szCs w:val="24"/>
              </w:rPr>
              <w:t xml:space="preserve"> – Last Day of Term</w:t>
            </w:r>
          </w:p>
        </w:tc>
        <w:tc>
          <w:tcPr>
            <w:tcW w:w="3798" w:type="dxa"/>
          </w:tcPr>
          <w:p w14:paraId="6329169C" w14:textId="03D9D717" w:rsidR="000F092F" w:rsidRPr="000D1AA6" w:rsidRDefault="000F092F" w:rsidP="00B540D6">
            <w:pPr>
              <w:jc w:val="right"/>
              <w:cnfStyle w:val="100000000000" w:firstRow="1" w:lastRow="0" w:firstColumn="0" w:lastColumn="0" w:oddVBand="0" w:evenVBand="0" w:oddHBand="0" w:evenHBand="0" w:firstRowFirstColumn="0" w:firstRowLastColumn="0" w:lastRowFirstColumn="0" w:lastRowLastColumn="0"/>
              <w:rPr>
                <w:b w:val="0"/>
                <w:bCs w:val="0"/>
                <w:sz w:val="32"/>
                <w:szCs w:val="32"/>
              </w:rPr>
            </w:pPr>
            <w:r>
              <w:rPr>
                <w:noProof/>
              </w:rPr>
              <w:drawing>
                <wp:inline distT="0" distB="0" distL="0" distR="0" wp14:anchorId="571D3990" wp14:editId="7814E6DC">
                  <wp:extent cx="2248206" cy="1241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314040" cy="1277778"/>
                          </a:xfrm>
                          <a:prstGeom prst="rect">
                            <a:avLst/>
                          </a:prstGeom>
                        </pic:spPr>
                      </pic:pic>
                    </a:graphicData>
                  </a:graphic>
                </wp:inline>
              </w:drawing>
            </w:r>
          </w:p>
        </w:tc>
      </w:tr>
      <w:tr w:rsidR="007343CD" w14:paraId="74EC09B2" w14:textId="77777777" w:rsidTr="005062C7">
        <w:trPr>
          <w:trHeight w:val="139"/>
        </w:trPr>
        <w:tc>
          <w:tcPr>
            <w:cnfStyle w:val="001000000000" w:firstRow="0" w:lastRow="0" w:firstColumn="1" w:lastColumn="0" w:oddVBand="0" w:evenVBand="0" w:oddHBand="0" w:evenHBand="0" w:firstRowFirstColumn="0" w:firstRowLastColumn="0" w:lastRowFirstColumn="0" w:lastRowLastColumn="0"/>
            <w:tcW w:w="10456" w:type="dxa"/>
            <w:gridSpan w:val="3"/>
          </w:tcPr>
          <w:p w14:paraId="0D433BBA" w14:textId="1F8FB127" w:rsidR="00974B1F" w:rsidRPr="00974B1F" w:rsidRDefault="00974B1F" w:rsidP="00974B1F">
            <w:pPr>
              <w:jc w:val="center"/>
              <w:rPr>
                <w:b w:val="0"/>
                <w:bCs w:val="0"/>
                <w:color w:val="7030A0"/>
              </w:rPr>
            </w:pPr>
            <w:r w:rsidRPr="00974B1F">
              <w:rPr>
                <w:color w:val="7030A0"/>
              </w:rPr>
              <w:t>Contact Information</w:t>
            </w:r>
          </w:p>
          <w:p w14:paraId="4246AF98" w14:textId="257BF5C1" w:rsidR="000D1AA6" w:rsidRDefault="00CB6266">
            <w:r>
              <w:t xml:space="preserve"> </w:t>
            </w:r>
            <w:r w:rsidR="00974B1F">
              <w:t xml:space="preserve">     </w:t>
            </w:r>
            <w:r w:rsidR="000D1AA6">
              <w:t>Reception – 0419 481 754                                                                      Shane Elliot</w:t>
            </w:r>
            <w:r w:rsidR="00745828">
              <w:t>t</w:t>
            </w:r>
            <w:r w:rsidR="000D1AA6">
              <w:t xml:space="preserve"> – Principal – 0408 585 804</w:t>
            </w:r>
          </w:p>
          <w:p w14:paraId="6EC0C900" w14:textId="24194470" w:rsidR="004B0B32" w:rsidRPr="004B0B32" w:rsidRDefault="00CB6266" w:rsidP="004B0B32">
            <w:r>
              <w:t xml:space="preserve">      </w:t>
            </w:r>
            <w:r w:rsidR="000D1AA6">
              <w:t>seymour@nefln.vic.edu.au                                                                    shane.elliott@education.vic.gov.au</w:t>
            </w:r>
          </w:p>
        </w:tc>
      </w:tr>
      <w:tr w:rsidR="004B0B32" w14:paraId="489A87F6" w14:textId="77777777" w:rsidTr="005062C7">
        <w:trPr>
          <w:trHeight w:val="139"/>
        </w:trPr>
        <w:tc>
          <w:tcPr>
            <w:cnfStyle w:val="001000000000" w:firstRow="0" w:lastRow="0" w:firstColumn="1" w:lastColumn="0" w:oddVBand="0" w:evenVBand="0" w:oddHBand="0" w:evenHBand="0" w:firstRowFirstColumn="0" w:firstRowLastColumn="0" w:lastRowFirstColumn="0" w:lastRowLastColumn="0"/>
            <w:tcW w:w="10456" w:type="dxa"/>
            <w:gridSpan w:val="3"/>
          </w:tcPr>
          <w:p w14:paraId="4F8AA7AA" w14:textId="1AB0DE93" w:rsidR="004B0B32" w:rsidRDefault="00CB6266" w:rsidP="00CB6266">
            <w:pPr>
              <w:pStyle w:val="IntenseQuote"/>
              <w:tabs>
                <w:tab w:val="center" w:pos="5120"/>
                <w:tab w:val="left" w:pos="7365"/>
              </w:tabs>
              <w:jc w:val="left"/>
              <w:rPr>
                <w:b w:val="0"/>
                <w:bCs w:val="0"/>
                <w:color w:val="7030A0"/>
                <w:sz w:val="40"/>
                <w:szCs w:val="40"/>
              </w:rPr>
            </w:pPr>
            <w:r>
              <w:rPr>
                <w:color w:val="7030A0"/>
                <w:sz w:val="40"/>
                <w:szCs w:val="40"/>
              </w:rPr>
              <w:tab/>
            </w:r>
            <w:r w:rsidRPr="00B87F77">
              <w:rPr>
                <w:color w:val="7030A0"/>
                <w:sz w:val="40"/>
                <w:szCs w:val="40"/>
              </w:rPr>
              <w:t>Principal</w:t>
            </w:r>
            <w:r w:rsidR="000024C9">
              <w:rPr>
                <w:color w:val="7030A0"/>
                <w:sz w:val="40"/>
                <w:szCs w:val="40"/>
              </w:rPr>
              <w:t>’</w:t>
            </w:r>
            <w:r w:rsidRPr="00B87F77">
              <w:rPr>
                <w:color w:val="7030A0"/>
                <w:sz w:val="40"/>
                <w:szCs w:val="40"/>
              </w:rPr>
              <w:t>s Update</w:t>
            </w:r>
          </w:p>
          <w:p w14:paraId="6F7D9BDA" w14:textId="77777777" w:rsidR="00CB6266" w:rsidRPr="00CB6266" w:rsidRDefault="00CB6266" w:rsidP="00CB6266">
            <w:pPr>
              <w:rPr>
                <w:kern w:val="2"/>
                <w:sz w:val="24"/>
                <w:szCs w:val="24"/>
                <w14:ligatures w14:val="standardContextual"/>
              </w:rPr>
            </w:pPr>
            <w:r w:rsidRPr="00CB6266">
              <w:rPr>
                <w:kern w:val="2"/>
                <w:sz w:val="24"/>
                <w:szCs w:val="24"/>
                <w14:ligatures w14:val="standardContextual"/>
              </w:rPr>
              <w:t>I hope this newsletter finds you well and ready for another exciting term. As we welcome our students back, I wanted to take a moment to share some important reminders and updates for you.</w:t>
            </w:r>
          </w:p>
          <w:p w14:paraId="40D0E232" w14:textId="77777777" w:rsidR="00CB6266" w:rsidRPr="00CB6266" w:rsidRDefault="00CB6266" w:rsidP="00CB6266">
            <w:pPr>
              <w:rPr>
                <w:kern w:val="2"/>
                <w:sz w:val="24"/>
                <w:szCs w:val="24"/>
                <w14:ligatures w14:val="standardContextual"/>
              </w:rPr>
            </w:pPr>
            <w:r w:rsidRPr="00CB6266">
              <w:rPr>
                <w:kern w:val="2"/>
                <w:sz w:val="24"/>
                <w:szCs w:val="24"/>
                <w14:ligatures w14:val="standardContextual"/>
              </w:rPr>
              <w:t>Regular attendance is crucial for your child's academic success. If your child is unable to attend school for any reason, please ensure you contact the school office or students’ mentor as soon as possible to inform us of their absence. This allows us to record their absence accurately and ensures their safety and well-being.</w:t>
            </w:r>
          </w:p>
          <w:p w14:paraId="28827680" w14:textId="43440FF6" w:rsidR="00CB6266" w:rsidRPr="00CB6266" w:rsidRDefault="00CB6266" w:rsidP="00CB6266">
            <w:pPr>
              <w:rPr>
                <w:kern w:val="2"/>
                <w:sz w:val="24"/>
                <w:szCs w:val="24"/>
                <w14:ligatures w14:val="standardContextual"/>
              </w:rPr>
            </w:pPr>
            <w:r w:rsidRPr="00CB6266">
              <w:rPr>
                <w:kern w:val="2"/>
                <w:sz w:val="24"/>
                <w:szCs w:val="24"/>
                <w14:ligatures w14:val="standardContextual"/>
              </w:rPr>
              <w:t xml:space="preserve">As part of our commitment to safety and Occupational Health and Safety (OHS) standards, we emphasise the importance of students wearing covered-in shoes while on campus. This helps prevent accidents and ensures a safe learning environment for everyone. </w:t>
            </w:r>
          </w:p>
          <w:p w14:paraId="3008DA47" w14:textId="6E6E2521" w:rsidR="00CB6266" w:rsidRPr="00CB6266" w:rsidRDefault="00CB6266" w:rsidP="00CB6266">
            <w:pPr>
              <w:rPr>
                <w:kern w:val="2"/>
                <w:sz w:val="24"/>
                <w:szCs w:val="24"/>
                <w14:ligatures w14:val="standardContextual"/>
              </w:rPr>
            </w:pPr>
            <w:r w:rsidRPr="00CB6266">
              <w:rPr>
                <w:kern w:val="2"/>
                <w:sz w:val="24"/>
                <w:szCs w:val="24"/>
                <w14:ligatures w14:val="standardContextual"/>
              </w:rPr>
              <w:t xml:space="preserve">Be sure to keep an eye out for upcoming events and activities throughout the term. We have a range of exciting events planned, including excursion, </w:t>
            </w:r>
            <w:r w:rsidR="000024C9">
              <w:rPr>
                <w:kern w:val="2"/>
                <w:sz w:val="24"/>
                <w:szCs w:val="24"/>
                <w14:ligatures w14:val="standardContextual"/>
              </w:rPr>
              <w:t>i</w:t>
            </w:r>
            <w:r w:rsidRPr="00CB6266">
              <w:rPr>
                <w:kern w:val="2"/>
                <w:sz w:val="24"/>
                <w:szCs w:val="24"/>
                <w14:ligatures w14:val="standardContextual"/>
              </w:rPr>
              <w:t>ncursions and parent-teacher conferences. Stay tuned for further details in our future newsletters.</w:t>
            </w:r>
          </w:p>
          <w:p w14:paraId="5EAA9E19" w14:textId="77777777" w:rsidR="00CB6266" w:rsidRPr="00CB6266" w:rsidRDefault="00CB6266" w:rsidP="00CB6266">
            <w:pPr>
              <w:rPr>
                <w:kern w:val="2"/>
                <w:sz w:val="24"/>
                <w:szCs w:val="24"/>
                <w14:ligatures w14:val="standardContextual"/>
              </w:rPr>
            </w:pPr>
            <w:r w:rsidRPr="00CB6266">
              <w:rPr>
                <w:kern w:val="2"/>
                <w:sz w:val="24"/>
                <w:szCs w:val="24"/>
                <w14:ligatures w14:val="standardContextual"/>
              </w:rPr>
              <w:t>We value open communication between home and school. If you have any questions, concerns, or feedback, please don't hesitate to reach out to your child's Mentor or the school office. We are here to support you and your child in any way we can.</w:t>
            </w:r>
          </w:p>
          <w:p w14:paraId="528009C9" w14:textId="77777777" w:rsidR="00CB6266" w:rsidRPr="00CB6266" w:rsidRDefault="00CB6266" w:rsidP="00CB6266">
            <w:pPr>
              <w:rPr>
                <w:kern w:val="2"/>
                <w:sz w:val="24"/>
                <w:szCs w:val="24"/>
                <w14:ligatures w14:val="standardContextual"/>
              </w:rPr>
            </w:pPr>
            <w:r w:rsidRPr="00CB6266">
              <w:rPr>
                <w:kern w:val="2"/>
                <w:sz w:val="24"/>
                <w:szCs w:val="24"/>
                <w14:ligatures w14:val="standardContextual"/>
              </w:rPr>
              <w:t>As we embark on this new term together, we look forward to working collaboratively with you to provide the best possible learning experience for your child. Thank you for your continued support and involvement in our school community.</w:t>
            </w:r>
          </w:p>
          <w:p w14:paraId="150442A8" w14:textId="77777777" w:rsidR="00CB6266" w:rsidRPr="00CB6266" w:rsidRDefault="00CB6266" w:rsidP="00CB6266">
            <w:pPr>
              <w:rPr>
                <w:kern w:val="2"/>
                <w:sz w:val="24"/>
                <w:szCs w:val="24"/>
                <w14:ligatures w14:val="standardContextual"/>
              </w:rPr>
            </w:pPr>
          </w:p>
          <w:p w14:paraId="5F7DEA51" w14:textId="77777777" w:rsidR="00CB6266" w:rsidRPr="00CB6266" w:rsidRDefault="00CB6266" w:rsidP="00CB6266">
            <w:pPr>
              <w:rPr>
                <w:kern w:val="2"/>
                <w:sz w:val="24"/>
                <w:szCs w:val="24"/>
                <w14:ligatures w14:val="standardContextual"/>
              </w:rPr>
            </w:pPr>
            <w:r w:rsidRPr="00CB6266">
              <w:rPr>
                <w:kern w:val="2"/>
                <w:sz w:val="24"/>
                <w:szCs w:val="24"/>
                <w14:ligatures w14:val="standardContextual"/>
              </w:rPr>
              <w:t>Shane Elliott</w:t>
            </w:r>
          </w:p>
          <w:p w14:paraId="079E7646" w14:textId="223AE9C5" w:rsidR="00EC059D" w:rsidRDefault="00CB6266" w:rsidP="00CB6266">
            <w:pPr>
              <w:rPr>
                <w:b w:val="0"/>
                <w:bCs w:val="0"/>
                <w:kern w:val="2"/>
                <w:sz w:val="24"/>
                <w:szCs w:val="24"/>
                <w14:ligatures w14:val="standardContextual"/>
              </w:rPr>
            </w:pPr>
            <w:r w:rsidRPr="00CB6266">
              <w:rPr>
                <w:kern w:val="2"/>
                <w:sz w:val="24"/>
                <w:szCs w:val="24"/>
                <w14:ligatures w14:val="standardContextual"/>
              </w:rPr>
              <w:t xml:space="preserve">Campus Principal. </w:t>
            </w:r>
          </w:p>
          <w:p w14:paraId="729B8831" w14:textId="53C4A999" w:rsidR="005078FF" w:rsidRDefault="005078FF" w:rsidP="00CB6266">
            <w:pPr>
              <w:rPr>
                <w:b w:val="0"/>
                <w:bCs w:val="0"/>
                <w:kern w:val="2"/>
                <w:sz w:val="24"/>
                <w:szCs w:val="24"/>
                <w14:ligatures w14:val="standardContextual"/>
              </w:rPr>
            </w:pPr>
          </w:p>
          <w:p w14:paraId="3AAB3EB4" w14:textId="665A821C" w:rsidR="005078FF" w:rsidRDefault="005078FF" w:rsidP="005078FF">
            <w:pPr>
              <w:jc w:val="center"/>
              <w:rPr>
                <w:kern w:val="2"/>
                <w:sz w:val="24"/>
                <w:szCs w:val="24"/>
                <w14:ligatures w14:val="standardContextual"/>
              </w:rPr>
            </w:pPr>
            <w:r>
              <w:rPr>
                <w:rFonts w:ascii="Calibri" w:eastAsia="Times New Roman" w:hAnsi="Calibri"/>
                <w:noProof/>
                <w:lang w:eastAsia="en-AU"/>
              </w:rPr>
              <w:drawing>
                <wp:inline distT="0" distB="0" distL="0" distR="0" wp14:anchorId="393E5945" wp14:editId="70188C7A">
                  <wp:extent cx="3338031" cy="1009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0376" cy="1061111"/>
                          </a:xfrm>
                          <a:prstGeom prst="rect">
                            <a:avLst/>
                          </a:prstGeom>
                          <a:noFill/>
                          <a:ln>
                            <a:noFill/>
                          </a:ln>
                        </pic:spPr>
                      </pic:pic>
                    </a:graphicData>
                  </a:graphic>
                </wp:inline>
              </w:drawing>
            </w:r>
          </w:p>
          <w:p w14:paraId="0C7F04BE" w14:textId="7FE5AD88" w:rsidR="005078FF" w:rsidRDefault="005078FF" w:rsidP="00CB6266">
            <w:pPr>
              <w:rPr>
                <w:kern w:val="2"/>
                <w:sz w:val="24"/>
                <w:szCs w:val="24"/>
                <w14:ligatures w14:val="standardContextual"/>
              </w:rPr>
            </w:pPr>
          </w:p>
          <w:p w14:paraId="4959D532" w14:textId="52126B44" w:rsidR="00E902AC" w:rsidRPr="00E902AC" w:rsidRDefault="005078FF" w:rsidP="00E902AC">
            <w:pPr>
              <w:pStyle w:val="IntenseQuote"/>
              <w:rPr>
                <w:color w:val="7030A0"/>
                <w:sz w:val="40"/>
                <w:szCs w:val="40"/>
              </w:rPr>
            </w:pPr>
            <w:r>
              <w:rPr>
                <w:color w:val="7030A0"/>
                <w:sz w:val="40"/>
                <w:szCs w:val="40"/>
              </w:rPr>
              <w:lastRenderedPageBreak/>
              <w:t>D</w:t>
            </w:r>
            <w:r w:rsidR="00E902AC" w:rsidRPr="00E902AC">
              <w:rPr>
                <w:color w:val="7030A0"/>
                <w:sz w:val="40"/>
                <w:szCs w:val="40"/>
              </w:rPr>
              <w:t>epartment Directives</w:t>
            </w:r>
          </w:p>
          <w:p w14:paraId="1259914A" w14:textId="37F084FD" w:rsidR="00453394" w:rsidRPr="00E902AC" w:rsidRDefault="00E902AC" w:rsidP="00E902AC">
            <w:pPr>
              <w:pStyle w:val="IntenseQuote"/>
              <w:rPr>
                <w:color w:val="7030A0"/>
                <w:sz w:val="40"/>
                <w:szCs w:val="40"/>
              </w:rPr>
            </w:pPr>
            <w:r w:rsidRPr="00E902AC">
              <w:rPr>
                <w:color w:val="7030A0"/>
                <w:sz w:val="40"/>
                <w:szCs w:val="40"/>
              </w:rPr>
              <w:t>Respectful Relationships</w:t>
            </w:r>
          </w:p>
          <w:tbl>
            <w:tblPr>
              <w:tblStyle w:val="TableGrid"/>
              <w:tblpPr w:leftFromText="180" w:rightFromText="180" w:vertAnchor="page" w:horzAnchor="margin" w:tblpY="1741"/>
              <w:tblOverlap w:val="never"/>
              <w:tblW w:w="10343" w:type="dxa"/>
              <w:tblLayout w:type="fixed"/>
              <w:tblLook w:val="04A0" w:firstRow="1" w:lastRow="0" w:firstColumn="1" w:lastColumn="0" w:noHBand="0" w:noVBand="1"/>
            </w:tblPr>
            <w:tblGrid>
              <w:gridCol w:w="3539"/>
              <w:gridCol w:w="3827"/>
              <w:gridCol w:w="2977"/>
            </w:tblGrid>
            <w:tr w:rsidR="00E902AC" w:rsidRPr="00171C45" w14:paraId="6CE826EA" w14:textId="77777777" w:rsidTr="005062C7">
              <w:trPr>
                <w:trHeight w:val="410"/>
              </w:trPr>
              <w:tc>
                <w:tcPr>
                  <w:tcW w:w="3539" w:type="dxa"/>
                </w:tcPr>
                <w:p w14:paraId="137C9B56" w14:textId="77777777" w:rsidR="00E902AC" w:rsidRPr="00E902AC" w:rsidRDefault="00E902AC" w:rsidP="00E902AC">
                  <w:pPr>
                    <w:jc w:val="center"/>
                    <w:rPr>
                      <w:b/>
                      <w:bCs/>
                      <w:color w:val="7030A0"/>
                      <w:sz w:val="24"/>
                      <w:szCs w:val="24"/>
                    </w:rPr>
                  </w:pPr>
                  <w:r w:rsidRPr="00E902AC">
                    <w:rPr>
                      <w:b/>
                      <w:bCs/>
                      <w:color w:val="7030A0"/>
                      <w:sz w:val="24"/>
                      <w:szCs w:val="24"/>
                    </w:rPr>
                    <w:t>No Smoking or Vaping</w:t>
                  </w:r>
                </w:p>
                <w:p w14:paraId="2E5FE532" w14:textId="77777777" w:rsidR="00E902AC" w:rsidRPr="008307DA" w:rsidRDefault="00E902AC" w:rsidP="00E902AC">
                  <w:pPr>
                    <w:spacing w:before="100" w:beforeAutospacing="1" w:after="100" w:afterAutospacing="1"/>
                    <w:rPr>
                      <w:rFonts w:ascii="Arial" w:eastAsia="Times New Roman" w:hAnsi="Arial" w:cs="Arial"/>
                      <w:color w:val="011A3C"/>
                      <w:sz w:val="18"/>
                      <w:szCs w:val="18"/>
                      <w:lang w:eastAsia="en-AU"/>
                    </w:rPr>
                  </w:pPr>
                  <w:r w:rsidRPr="008307DA">
                    <w:rPr>
                      <w:rFonts w:ascii="Arial" w:eastAsia="Times New Roman" w:hAnsi="Arial" w:cs="Arial"/>
                      <w:color w:val="011A3C"/>
                      <w:sz w:val="18"/>
                      <w:szCs w:val="18"/>
                      <w:lang w:eastAsia="en-AU"/>
                    </w:rPr>
                    <w:t xml:space="preserve">In </w:t>
                  </w:r>
                  <w:r>
                    <w:rPr>
                      <w:rFonts w:ascii="Arial" w:eastAsia="Times New Roman" w:hAnsi="Arial" w:cs="Arial"/>
                      <w:color w:val="011A3C"/>
                      <w:sz w:val="18"/>
                      <w:szCs w:val="18"/>
                      <w:lang w:eastAsia="en-AU"/>
                    </w:rPr>
                    <w:t>V</w:t>
                  </w:r>
                  <w:r w:rsidRPr="008307DA">
                    <w:rPr>
                      <w:rFonts w:ascii="Arial" w:eastAsia="Times New Roman" w:hAnsi="Arial" w:cs="Arial"/>
                      <w:color w:val="011A3C"/>
                      <w:sz w:val="18"/>
                      <w:szCs w:val="18"/>
                      <w:lang w:eastAsia="en-AU"/>
                    </w:rPr>
                    <w:t>ictoria, a person must not smoke or vape on school premises or within 4 metres of any pedestrian access point to school premises.</w:t>
                  </w:r>
                </w:p>
                <w:p w14:paraId="2FE8766C" w14:textId="77777777" w:rsidR="00E902AC" w:rsidRPr="008307DA" w:rsidRDefault="00E902AC" w:rsidP="00E902AC">
                  <w:pPr>
                    <w:spacing w:before="100" w:beforeAutospacing="1" w:after="100" w:afterAutospacing="1"/>
                    <w:rPr>
                      <w:rFonts w:ascii="Arial" w:eastAsia="Times New Roman" w:hAnsi="Arial" w:cs="Arial"/>
                      <w:color w:val="011A3C"/>
                      <w:sz w:val="18"/>
                      <w:szCs w:val="18"/>
                      <w:lang w:eastAsia="en-AU"/>
                    </w:rPr>
                  </w:pPr>
                  <w:r w:rsidRPr="008307DA">
                    <w:rPr>
                      <w:rFonts w:ascii="Arial" w:eastAsia="Times New Roman" w:hAnsi="Arial" w:cs="Arial"/>
                      <w:color w:val="011A3C"/>
                      <w:sz w:val="18"/>
                      <w:szCs w:val="18"/>
                      <w:lang w:eastAsia="en-AU"/>
                    </w:rPr>
                    <w:t>The prohibition on smoking includes vaping and applies whether or not the e-cigarette contains nicotine.</w:t>
                  </w:r>
                </w:p>
                <w:p w14:paraId="0413DD1D" w14:textId="77777777" w:rsidR="00E902AC" w:rsidRPr="008307DA" w:rsidRDefault="00E902AC" w:rsidP="00E902AC">
                  <w:pPr>
                    <w:spacing w:before="100" w:beforeAutospacing="1" w:after="100" w:afterAutospacing="1"/>
                    <w:rPr>
                      <w:rFonts w:ascii="Arial" w:eastAsia="Times New Roman" w:hAnsi="Arial" w:cs="Arial"/>
                      <w:color w:val="011A3C"/>
                      <w:sz w:val="18"/>
                      <w:szCs w:val="18"/>
                      <w:lang w:eastAsia="en-AU"/>
                    </w:rPr>
                  </w:pPr>
                  <w:r w:rsidRPr="008307DA">
                    <w:rPr>
                      <w:rFonts w:ascii="Arial" w:eastAsia="Times New Roman" w:hAnsi="Arial" w:cs="Arial"/>
                      <w:color w:val="011A3C"/>
                      <w:sz w:val="18"/>
                      <w:szCs w:val="18"/>
                      <w:lang w:eastAsia="en-AU"/>
                    </w:rPr>
                    <w:t>Cigarettes and e-cigarettes cannot be sold to people under 18 years of age.</w:t>
                  </w:r>
                </w:p>
                <w:p w14:paraId="091646C7" w14:textId="77777777" w:rsidR="00E902AC" w:rsidRPr="008307DA" w:rsidRDefault="00E902AC" w:rsidP="00E902AC">
                  <w:pPr>
                    <w:spacing w:before="100" w:beforeAutospacing="1" w:after="100" w:afterAutospacing="1"/>
                    <w:rPr>
                      <w:rFonts w:ascii="Arial" w:eastAsia="Times New Roman" w:hAnsi="Arial" w:cs="Arial"/>
                      <w:color w:val="011A3C"/>
                      <w:sz w:val="18"/>
                      <w:szCs w:val="18"/>
                      <w:lang w:eastAsia="en-AU"/>
                    </w:rPr>
                  </w:pPr>
                  <w:r w:rsidRPr="008307DA">
                    <w:rPr>
                      <w:rFonts w:ascii="Arial" w:eastAsia="Times New Roman" w:hAnsi="Arial" w:cs="Arial"/>
                      <w:color w:val="011A3C"/>
                      <w:sz w:val="18"/>
                      <w:szCs w:val="18"/>
                      <w:lang w:eastAsia="en-AU"/>
                    </w:rPr>
                    <w:t xml:space="preserve">It is a legislative requirement that schools must display suitable </w:t>
                  </w:r>
                  <w:r>
                    <w:rPr>
                      <w:rFonts w:ascii="Arial" w:eastAsia="Times New Roman" w:hAnsi="Arial" w:cs="Arial"/>
                      <w:color w:val="011A3C"/>
                      <w:sz w:val="18"/>
                      <w:szCs w:val="18"/>
                      <w:lang w:eastAsia="en-AU"/>
                    </w:rPr>
                    <w:t xml:space="preserve">No Smoking or Vaping </w:t>
                  </w:r>
                  <w:r w:rsidRPr="008307DA">
                    <w:rPr>
                      <w:rFonts w:ascii="Arial" w:eastAsia="Times New Roman" w:hAnsi="Arial" w:cs="Arial"/>
                      <w:color w:val="011A3C"/>
                      <w:sz w:val="18"/>
                      <w:szCs w:val="18"/>
                      <w:lang w:eastAsia="en-AU"/>
                    </w:rPr>
                    <w:t>signs at all pedestrian access points (entrances) to the school grounds. The legislation defines smoking to include e-cigarettes.</w:t>
                  </w:r>
                </w:p>
                <w:p w14:paraId="36A5FE56" w14:textId="77777777" w:rsidR="00E902AC" w:rsidRPr="008307DA" w:rsidRDefault="00E902AC" w:rsidP="00E902AC">
                  <w:pPr>
                    <w:spacing w:before="100" w:beforeAutospacing="1" w:after="100" w:afterAutospacing="1"/>
                    <w:rPr>
                      <w:rFonts w:ascii="Arial" w:eastAsia="Times New Roman" w:hAnsi="Arial" w:cs="Arial"/>
                      <w:color w:val="011A3C"/>
                      <w:sz w:val="18"/>
                      <w:szCs w:val="18"/>
                      <w:lang w:eastAsia="en-AU"/>
                    </w:rPr>
                  </w:pPr>
                  <w:r w:rsidRPr="008307DA">
                    <w:rPr>
                      <w:rFonts w:ascii="Arial" w:eastAsia="Times New Roman" w:hAnsi="Arial" w:cs="Arial"/>
                      <w:color w:val="011A3C"/>
                      <w:sz w:val="18"/>
                      <w:szCs w:val="18"/>
                      <w:lang w:eastAsia="en-AU"/>
                    </w:rPr>
                    <w:t>Smoking and vaping are not permitted during school events and excursions held off school premises.</w:t>
                  </w:r>
                </w:p>
                <w:p w14:paraId="191AEC02" w14:textId="77777777" w:rsidR="00E902AC" w:rsidRPr="008307DA" w:rsidRDefault="00E902AC" w:rsidP="00E902AC">
                  <w:pPr>
                    <w:spacing w:before="100" w:beforeAutospacing="1" w:after="100" w:afterAutospacing="1"/>
                    <w:rPr>
                      <w:rFonts w:ascii="Arial" w:eastAsia="Times New Roman" w:hAnsi="Arial" w:cs="Arial"/>
                      <w:color w:val="011A3C"/>
                      <w:sz w:val="18"/>
                      <w:szCs w:val="18"/>
                      <w:lang w:eastAsia="en-AU"/>
                    </w:rPr>
                  </w:pPr>
                  <w:r w:rsidRPr="008307DA">
                    <w:rPr>
                      <w:rFonts w:ascii="Arial" w:eastAsia="Times New Roman" w:hAnsi="Arial" w:cs="Arial"/>
                      <w:color w:val="011A3C"/>
                      <w:sz w:val="18"/>
                      <w:szCs w:val="18"/>
                      <w:lang w:eastAsia="en-AU"/>
                    </w:rPr>
                    <w:t>Use or possession of an e-cigarette does not fall under any of the grounds for suspension of a student.</w:t>
                  </w:r>
                </w:p>
                <w:p w14:paraId="38DCB622" w14:textId="77777777" w:rsidR="00E902AC" w:rsidRPr="00864FAA" w:rsidRDefault="00E902AC" w:rsidP="00E902AC">
                  <w:pPr>
                    <w:pStyle w:val="ListParagraph"/>
                    <w:rPr>
                      <w:sz w:val="18"/>
                      <w:szCs w:val="18"/>
                    </w:rPr>
                  </w:pPr>
                </w:p>
              </w:tc>
              <w:tc>
                <w:tcPr>
                  <w:tcW w:w="3827" w:type="dxa"/>
                </w:tcPr>
                <w:p w14:paraId="0644130B" w14:textId="77777777" w:rsidR="00E902AC" w:rsidRPr="00E902AC" w:rsidRDefault="00E902AC" w:rsidP="00E902AC">
                  <w:pPr>
                    <w:jc w:val="center"/>
                    <w:rPr>
                      <w:b/>
                      <w:bCs/>
                      <w:color w:val="7030A0"/>
                      <w:sz w:val="24"/>
                      <w:szCs w:val="24"/>
                    </w:rPr>
                  </w:pPr>
                  <w:r w:rsidRPr="00E902AC">
                    <w:rPr>
                      <w:b/>
                      <w:bCs/>
                      <w:color w:val="7030A0"/>
                      <w:sz w:val="24"/>
                      <w:szCs w:val="24"/>
                    </w:rPr>
                    <w:t>Mobile Phone Policy</w:t>
                  </w:r>
                </w:p>
                <w:p w14:paraId="7C9B348E"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Students who bring mobile phones to school must have them switched off and securely stored during school hours.</w:t>
                  </w:r>
                </w:p>
                <w:p w14:paraId="693C2831"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For the purpose of this policy, a mobile phone is a telephone with access to a cellular (telecommunication) system, with or without a physical connection to a network.</w:t>
                  </w:r>
                </w:p>
                <w:p w14:paraId="43DEBC56"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Exceptions to the policy may be applied if certain conditions are met. Exceptions can be granted by the principal, or by a teacher. Exceptions must be documented.</w:t>
                  </w:r>
                </w:p>
                <w:p w14:paraId="52EC1598"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Schools must provide secure storage.</w:t>
                  </w:r>
                </w:p>
                <w:p w14:paraId="460546B4"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Schools are required to develop a local policy on students using mobile phones, which must include how this ministerial policy will be implemented and may include other personal devices in addition to mobile phones.</w:t>
                  </w:r>
                </w:p>
                <w:p w14:paraId="5376431A"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Schools will manage non-compliance with their local mobile phone policy in accordance with their existing student engagement policies.</w:t>
                  </w:r>
                </w:p>
                <w:p w14:paraId="7AF922DE"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Schools should review their local policy as part of their regular cycle of</w:t>
                  </w:r>
                  <w:r w:rsidRPr="00864FAA">
                    <w:rPr>
                      <w:rFonts w:ascii="Arial" w:eastAsia="Times New Roman" w:hAnsi="Arial" w:cs="Arial"/>
                      <w:color w:val="011A3C"/>
                      <w:sz w:val="24"/>
                      <w:szCs w:val="24"/>
                      <w:lang w:eastAsia="en-AU"/>
                    </w:rPr>
                    <w:t xml:space="preserve"> </w:t>
                  </w:r>
                  <w:r w:rsidRPr="00864FAA">
                    <w:rPr>
                      <w:rFonts w:ascii="Arial" w:eastAsia="Times New Roman" w:hAnsi="Arial" w:cs="Arial"/>
                      <w:color w:val="011A3C"/>
                      <w:sz w:val="18"/>
                      <w:szCs w:val="18"/>
                      <w:lang w:eastAsia="en-AU"/>
                    </w:rPr>
                    <w:t>review for school policies.</w:t>
                  </w:r>
                </w:p>
                <w:p w14:paraId="42BBAA77" w14:textId="77777777" w:rsidR="00E902AC" w:rsidRPr="00864FAA" w:rsidRDefault="00E902AC" w:rsidP="00E902AC">
                  <w:pPr>
                    <w:rPr>
                      <w:sz w:val="18"/>
                      <w:szCs w:val="18"/>
                    </w:rPr>
                  </w:pPr>
                </w:p>
              </w:tc>
              <w:tc>
                <w:tcPr>
                  <w:tcW w:w="2977" w:type="dxa"/>
                </w:tcPr>
                <w:p w14:paraId="34876EF9" w14:textId="77777777" w:rsidR="00E902AC" w:rsidRPr="00E902AC" w:rsidRDefault="00E902AC" w:rsidP="00E902AC">
                  <w:pPr>
                    <w:jc w:val="center"/>
                    <w:rPr>
                      <w:b/>
                      <w:bCs/>
                      <w:color w:val="7030A0"/>
                      <w:sz w:val="24"/>
                      <w:szCs w:val="24"/>
                    </w:rPr>
                  </w:pPr>
                  <w:r w:rsidRPr="00E902AC">
                    <w:rPr>
                      <w:b/>
                      <w:bCs/>
                      <w:color w:val="7030A0"/>
                      <w:sz w:val="24"/>
                      <w:szCs w:val="24"/>
                    </w:rPr>
                    <w:t>Students Absences</w:t>
                  </w:r>
                </w:p>
                <w:p w14:paraId="4AB914D5" w14:textId="77777777" w:rsidR="00E902AC" w:rsidRPr="00864FAA" w:rsidRDefault="00E902AC" w:rsidP="00E902AC">
                  <w:pPr>
                    <w:spacing w:before="100" w:beforeAutospacing="1" w:after="100" w:afterAutospacing="1"/>
                    <w:rPr>
                      <w:rFonts w:ascii="Arial" w:eastAsia="Times New Roman" w:hAnsi="Arial" w:cs="Arial"/>
                      <w:b/>
                      <w:bCs/>
                      <w:color w:val="011A3C"/>
                      <w:sz w:val="18"/>
                      <w:szCs w:val="18"/>
                      <w:lang w:eastAsia="en-AU"/>
                    </w:rPr>
                  </w:pPr>
                  <w:r w:rsidRPr="00864FAA">
                    <w:rPr>
                      <w:rFonts w:ascii="Arial" w:eastAsia="Times New Roman" w:hAnsi="Arial" w:cs="Arial"/>
                      <w:b/>
                      <w:bCs/>
                      <w:color w:val="011A3C"/>
                      <w:sz w:val="18"/>
                      <w:szCs w:val="18"/>
                      <w:lang w:eastAsia="en-AU"/>
                    </w:rPr>
                    <w:t>Schools must:</w:t>
                  </w:r>
                </w:p>
                <w:p w14:paraId="39610912"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have an Attendance Policy as part of their Student Engagement Policy</w:t>
                  </w:r>
                </w:p>
                <w:p w14:paraId="5AA5BB46"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maintain attendance records</w:t>
                  </w:r>
                </w:p>
                <w:p w14:paraId="230E4E10"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identify and follow up unexplained absences</w:t>
                  </w:r>
                </w:p>
                <w:p w14:paraId="76D58949"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record student attendance twice per day in primary schools and in every class in secondary schools</w:t>
                  </w:r>
                </w:p>
                <w:p w14:paraId="7900AEAD" w14:textId="77777777" w:rsidR="00E902AC" w:rsidRPr="00864FAA" w:rsidRDefault="00E902AC" w:rsidP="00E902AC">
                  <w:pPr>
                    <w:spacing w:before="100" w:beforeAutospacing="1" w:after="100" w:afterAutospacing="1"/>
                    <w:rPr>
                      <w:rFonts w:ascii="Arial" w:eastAsia="Times New Roman" w:hAnsi="Arial" w:cs="Arial"/>
                      <w:color w:val="011A3C"/>
                      <w:sz w:val="18"/>
                      <w:szCs w:val="18"/>
                      <w:lang w:eastAsia="en-AU"/>
                    </w:rPr>
                  </w:pPr>
                  <w:r w:rsidRPr="00864FAA">
                    <w:rPr>
                      <w:rFonts w:ascii="Arial" w:eastAsia="Times New Roman" w:hAnsi="Arial" w:cs="Arial"/>
                      <w:color w:val="011A3C"/>
                      <w:sz w:val="18"/>
                      <w:szCs w:val="18"/>
                      <w:lang w:eastAsia="en-AU"/>
                    </w:rPr>
                    <w:t>record, in writing, the reason given for each absence</w:t>
                  </w:r>
                </w:p>
                <w:p w14:paraId="2A3A181D" w14:textId="77777777" w:rsidR="00E902AC" w:rsidRPr="00864FAA" w:rsidRDefault="00E902AC" w:rsidP="00E902AC">
                  <w:pPr>
                    <w:spacing w:before="100" w:beforeAutospacing="1" w:after="100" w:afterAutospacing="1"/>
                    <w:rPr>
                      <w:rFonts w:ascii="Arial" w:eastAsia="Times New Roman" w:hAnsi="Arial" w:cs="Arial"/>
                      <w:color w:val="011A3C"/>
                      <w:sz w:val="24"/>
                      <w:szCs w:val="24"/>
                      <w:lang w:eastAsia="en-AU"/>
                    </w:rPr>
                  </w:pPr>
                  <w:r w:rsidRPr="00864FAA">
                    <w:rPr>
                      <w:rFonts w:ascii="Arial" w:eastAsia="Times New Roman" w:hAnsi="Arial" w:cs="Arial"/>
                      <w:color w:val="011A3C"/>
                      <w:sz w:val="18"/>
                      <w:szCs w:val="18"/>
                      <w:lang w:eastAsia="en-AU"/>
                    </w:rPr>
                    <w:t>advise parents/carers of unexplained absences, as soon as practicable on the same day of the absence, including for post-compulsory aged students</w:t>
                  </w:r>
                  <w:r w:rsidRPr="00864FAA">
                    <w:rPr>
                      <w:rFonts w:ascii="Arial" w:eastAsia="Times New Roman" w:hAnsi="Arial" w:cs="Arial"/>
                      <w:color w:val="011A3C"/>
                      <w:sz w:val="24"/>
                      <w:szCs w:val="24"/>
                      <w:lang w:eastAsia="en-AU"/>
                    </w:rPr>
                    <w:t>.</w:t>
                  </w:r>
                </w:p>
                <w:p w14:paraId="11BBCE5B" w14:textId="33F36093" w:rsidR="00E902AC" w:rsidRPr="00171C45" w:rsidRDefault="00E902AC" w:rsidP="00E902AC">
                  <w:pPr>
                    <w:rPr>
                      <w:b/>
                      <w:bCs/>
                    </w:rPr>
                  </w:pPr>
                  <w:r w:rsidRPr="00E902AC">
                    <w:rPr>
                      <w:b/>
                      <w:bCs/>
                      <w:color w:val="7030A0"/>
                    </w:rPr>
                    <w:t>Please phone</w:t>
                  </w:r>
                  <w:r>
                    <w:rPr>
                      <w:b/>
                      <w:bCs/>
                      <w:color w:val="7030A0"/>
                    </w:rPr>
                    <w:t>/</w:t>
                  </w:r>
                  <w:r w:rsidRPr="00E902AC">
                    <w:rPr>
                      <w:b/>
                      <w:bCs/>
                      <w:color w:val="7030A0"/>
                    </w:rPr>
                    <w:t xml:space="preserve">text your student’s teacher or reception to inform us of any student absences.  If we don’t hear from you then we are required to contact you.  </w:t>
                  </w:r>
                </w:p>
              </w:tc>
            </w:tr>
          </w:tbl>
          <w:p w14:paraId="1DBAEC15" w14:textId="77777777" w:rsidR="00845770" w:rsidRDefault="00845770" w:rsidP="00845770">
            <w:pPr>
              <w:rPr>
                <w:b w:val="0"/>
                <w:bCs w:val="0"/>
              </w:rPr>
            </w:pPr>
            <w:r w:rsidRPr="00845770">
              <w:t xml:space="preserve">Seymour flexible Learning Centre is a Respectful Relationship Partner school. Respectful Relationships is a state government initiative that supports schools to promote and model respect, positive attitudes and behaviours. </w:t>
            </w:r>
          </w:p>
          <w:p w14:paraId="39803685" w14:textId="27A9F9BA" w:rsidR="00845770" w:rsidRPr="005078FF" w:rsidRDefault="00845770" w:rsidP="00453394">
            <w:pPr>
              <w:rPr>
                <w:color w:val="FFC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5770">
              <w:t>It teaches our young people how to build healthy relationships, resilience and confidence. It supports young students in dealing with a range of challenges they may face and covers topics including being respectful, resilient, engaged at school and being confident within themselves. Respectful Relationships promotes equality and helps students learn how to build healthy relationships.</w:t>
            </w:r>
          </w:p>
          <w:p w14:paraId="25910C88" w14:textId="05F4BB24" w:rsidR="00453394" w:rsidRPr="00CB6266" w:rsidRDefault="00453394" w:rsidP="00CB6266"/>
        </w:tc>
      </w:tr>
      <w:tr w:rsidR="00B540D6" w14:paraId="32F5722F" w14:textId="77777777" w:rsidTr="005062C7">
        <w:trPr>
          <w:trHeight w:val="8575"/>
        </w:trPr>
        <w:tc>
          <w:tcPr>
            <w:cnfStyle w:val="001000000000" w:firstRow="0" w:lastRow="0" w:firstColumn="1" w:lastColumn="0" w:oddVBand="0" w:evenVBand="0" w:oddHBand="0" w:evenHBand="0" w:firstRowFirstColumn="0" w:firstRowLastColumn="0" w:lastRowFirstColumn="0" w:lastRowLastColumn="0"/>
            <w:tcW w:w="10456" w:type="dxa"/>
            <w:gridSpan w:val="3"/>
          </w:tcPr>
          <w:p w14:paraId="7F6AFD5C" w14:textId="77777777" w:rsidR="00CB6266" w:rsidRPr="00692E73" w:rsidRDefault="00CB6266" w:rsidP="00CB6266">
            <w:pPr>
              <w:pStyle w:val="IntenseQuote"/>
              <w:rPr>
                <w:b w:val="0"/>
                <w:color w:val="7030A0"/>
                <w:sz w:val="40"/>
                <w:szCs w:val="40"/>
              </w:rPr>
            </w:pPr>
            <w:r w:rsidRPr="00692E73">
              <w:rPr>
                <w:color w:val="7030A0"/>
                <w:sz w:val="40"/>
                <w:szCs w:val="40"/>
              </w:rPr>
              <w:lastRenderedPageBreak/>
              <w:t>In The Classroom</w:t>
            </w:r>
          </w:p>
          <w:p w14:paraId="0CC20622" w14:textId="6A6A1176" w:rsidR="00F26009" w:rsidRPr="00B82485" w:rsidRDefault="00B82485" w:rsidP="00B82485">
            <w:pPr>
              <w:jc w:val="center"/>
              <w:rPr>
                <w:color w:val="7030A0"/>
                <w:sz w:val="32"/>
                <w:szCs w:val="32"/>
              </w:rPr>
            </w:pPr>
            <w:r w:rsidRPr="00B82485">
              <w:rPr>
                <w:color w:val="7030A0"/>
                <w:sz w:val="32"/>
                <w:szCs w:val="32"/>
              </w:rPr>
              <w:t>Leigh’s Class</w:t>
            </w:r>
          </w:p>
          <w:p w14:paraId="5D54AF0A" w14:textId="77777777" w:rsidR="006F047B" w:rsidRPr="006F047B" w:rsidRDefault="006F047B" w:rsidP="006F047B">
            <w:pPr>
              <w:rPr>
                <w:kern w:val="2"/>
                <w:lang w:val="en-US"/>
                <w14:ligatures w14:val="standardContextual"/>
              </w:rPr>
            </w:pPr>
            <w:r w:rsidRPr="006F047B">
              <w:rPr>
                <w:kern w:val="2"/>
                <w:lang w:val="en-US"/>
                <w14:ligatures w14:val="standardContextual"/>
              </w:rPr>
              <w:t xml:space="preserve">This year at SFLC we are really fortunate to be able to participate in two programs of physical education. One of the programs is on a Monday with our instructor Cooper from </w:t>
            </w:r>
            <w:proofErr w:type="spellStart"/>
            <w:r w:rsidRPr="006F047B">
              <w:rPr>
                <w:kern w:val="2"/>
                <w:lang w:val="en-US"/>
                <w14:ligatures w14:val="standardContextual"/>
              </w:rPr>
              <w:t>Reclink</w:t>
            </w:r>
            <w:proofErr w:type="spellEnd"/>
            <w:r w:rsidRPr="006F047B">
              <w:rPr>
                <w:kern w:val="2"/>
                <w:lang w:val="en-US"/>
                <w14:ligatures w14:val="standardContextual"/>
              </w:rPr>
              <w:t xml:space="preserve"> – through the Mitchell Shire. Cooper focuses on positive competition including the social skills that help support that. It has been amazing to see the increased participation from students and how previously reluctant players have become engaged happily and enthusiastically.</w:t>
            </w:r>
          </w:p>
          <w:p w14:paraId="14CBEA3A" w14:textId="77777777" w:rsidR="006F047B" w:rsidRPr="006F047B" w:rsidRDefault="006F047B" w:rsidP="006F047B">
            <w:pPr>
              <w:rPr>
                <w:kern w:val="2"/>
                <w:lang w:val="en-US"/>
                <w14:ligatures w14:val="standardContextual"/>
              </w:rPr>
            </w:pPr>
            <w:r w:rsidRPr="006F047B">
              <w:rPr>
                <w:kern w:val="2"/>
                <w:lang w:val="en-US"/>
                <w14:ligatures w14:val="standardContextual"/>
              </w:rPr>
              <w:t xml:space="preserve">As well as Cooper from </w:t>
            </w:r>
            <w:proofErr w:type="spellStart"/>
            <w:r w:rsidRPr="006F047B">
              <w:rPr>
                <w:kern w:val="2"/>
                <w:lang w:val="en-US"/>
                <w14:ligatures w14:val="standardContextual"/>
              </w:rPr>
              <w:t>Reclink</w:t>
            </w:r>
            <w:proofErr w:type="spellEnd"/>
            <w:r w:rsidRPr="006F047B">
              <w:rPr>
                <w:kern w:val="2"/>
                <w:lang w:val="en-US"/>
                <w14:ligatures w14:val="standardContextual"/>
              </w:rPr>
              <w:t xml:space="preserve"> we are very lucky to have Jimmy come in every second Thursday. Jimmy focuses on positive participation and skill building. Games and activities that may at first seem simple are actually carefully thought out and help build students’ motor skills. Throwing in a liberal dose of competitiveness makes the games extra fun.</w:t>
            </w:r>
          </w:p>
          <w:p w14:paraId="6DE57382" w14:textId="77777777" w:rsidR="006F047B" w:rsidRPr="006F047B" w:rsidRDefault="006F047B" w:rsidP="006F047B">
            <w:pPr>
              <w:rPr>
                <w:kern w:val="2"/>
                <w:lang w:val="en-US"/>
                <w14:ligatures w14:val="standardContextual"/>
              </w:rPr>
            </w:pPr>
            <w:r w:rsidRPr="006F047B">
              <w:rPr>
                <w:kern w:val="2"/>
                <w:lang w:val="en-US"/>
                <w14:ligatures w14:val="standardContextual"/>
              </w:rPr>
              <w:t>Staff and students all participate in these activities and it is wonderful to see the teamwork and camaraderie that is on display each and every time.</w:t>
            </w:r>
          </w:p>
          <w:p w14:paraId="52DD3C6D" w14:textId="77777777" w:rsidR="00F26009" w:rsidRDefault="00F26009" w:rsidP="00CB6266"/>
          <w:p w14:paraId="747DB4AA" w14:textId="77777777" w:rsidR="00F26009" w:rsidRDefault="00F26009" w:rsidP="00CB6266"/>
          <w:p w14:paraId="3D92C54E" w14:textId="670778F7" w:rsidR="00F26009" w:rsidRDefault="008738EF" w:rsidP="00CB6266">
            <w:r>
              <w:rPr>
                <w:noProof/>
                <w:lang w:val="en-US"/>
              </w:rPr>
              <w:t xml:space="preserve">   </w:t>
            </w:r>
            <w:r w:rsidR="006F047B" w:rsidRPr="007164F8">
              <w:rPr>
                <w:noProof/>
                <w:lang w:val="en-US"/>
              </w:rPr>
              <w:drawing>
                <wp:inline distT="0" distB="0" distL="0" distR="0" wp14:anchorId="0FA16235" wp14:editId="1BFF404D">
                  <wp:extent cx="1619250" cy="2053245"/>
                  <wp:effectExtent l="0" t="0" r="0" b="4445"/>
                  <wp:docPr id="98162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21714" name=""/>
                          <pic:cNvPicPr/>
                        </pic:nvPicPr>
                        <pic:blipFill>
                          <a:blip r:embed="rId11"/>
                          <a:stretch>
                            <a:fillRect/>
                          </a:stretch>
                        </pic:blipFill>
                        <pic:spPr>
                          <a:xfrm>
                            <a:off x="0" y="0"/>
                            <a:ext cx="1625181" cy="2060766"/>
                          </a:xfrm>
                          <a:prstGeom prst="rect">
                            <a:avLst/>
                          </a:prstGeom>
                        </pic:spPr>
                      </pic:pic>
                    </a:graphicData>
                  </a:graphic>
                </wp:inline>
              </w:drawing>
            </w:r>
            <w:r>
              <w:t xml:space="preserve">        </w:t>
            </w:r>
            <w:r w:rsidR="006F047B">
              <w:t xml:space="preserve">  </w:t>
            </w:r>
            <w:r w:rsidR="006F047B" w:rsidRPr="007164F8">
              <w:rPr>
                <w:noProof/>
                <w:lang w:val="en-US"/>
              </w:rPr>
              <w:drawing>
                <wp:inline distT="0" distB="0" distL="0" distR="0" wp14:anchorId="2BB8DFB9" wp14:editId="19EFA384">
                  <wp:extent cx="2427359" cy="1581150"/>
                  <wp:effectExtent l="0" t="0" r="0" b="0"/>
                  <wp:docPr id="1680347122" name="Picture 1" descr="Two girls holding tennis racket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47122" name="Picture 1" descr="Two girls holding tennis rackets posing for a picture&#10;&#10;Description automatically generated"/>
                          <pic:cNvPicPr/>
                        </pic:nvPicPr>
                        <pic:blipFill>
                          <a:blip r:embed="rId12"/>
                          <a:stretch>
                            <a:fillRect/>
                          </a:stretch>
                        </pic:blipFill>
                        <pic:spPr>
                          <a:xfrm>
                            <a:off x="0" y="0"/>
                            <a:ext cx="2433827" cy="1585363"/>
                          </a:xfrm>
                          <a:prstGeom prst="rect">
                            <a:avLst/>
                          </a:prstGeom>
                        </pic:spPr>
                      </pic:pic>
                    </a:graphicData>
                  </a:graphic>
                </wp:inline>
              </w:drawing>
            </w:r>
            <w:r w:rsidR="006F047B">
              <w:t xml:space="preserve">    </w:t>
            </w:r>
            <w:r>
              <w:t xml:space="preserve"> </w:t>
            </w:r>
            <w:r w:rsidR="006F047B">
              <w:t xml:space="preserve"> </w:t>
            </w:r>
            <w:r>
              <w:t xml:space="preserve"> </w:t>
            </w:r>
            <w:r w:rsidR="006F047B">
              <w:t xml:space="preserve">    </w:t>
            </w:r>
            <w:r w:rsidR="006F047B" w:rsidRPr="007164F8">
              <w:rPr>
                <w:noProof/>
                <w:lang w:val="en-US"/>
              </w:rPr>
              <w:drawing>
                <wp:inline distT="0" distB="0" distL="0" distR="0" wp14:anchorId="05C8AE16" wp14:editId="7ECB36AA">
                  <wp:extent cx="1543050" cy="2073473"/>
                  <wp:effectExtent l="0" t="0" r="0" b="3175"/>
                  <wp:docPr id="69598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81490" name=""/>
                          <pic:cNvPicPr/>
                        </pic:nvPicPr>
                        <pic:blipFill>
                          <a:blip r:embed="rId13"/>
                          <a:stretch>
                            <a:fillRect/>
                          </a:stretch>
                        </pic:blipFill>
                        <pic:spPr>
                          <a:xfrm>
                            <a:off x="0" y="0"/>
                            <a:ext cx="1549299" cy="2081870"/>
                          </a:xfrm>
                          <a:prstGeom prst="rect">
                            <a:avLst/>
                          </a:prstGeom>
                        </pic:spPr>
                      </pic:pic>
                    </a:graphicData>
                  </a:graphic>
                </wp:inline>
              </w:drawing>
            </w:r>
            <w:r w:rsidR="006F047B">
              <w:t xml:space="preserve">                                                           </w:t>
            </w:r>
          </w:p>
          <w:p w14:paraId="46E2369D" w14:textId="373C8F06" w:rsidR="00F26009" w:rsidRDefault="00F26009" w:rsidP="00CB6266">
            <w:pPr>
              <w:rPr>
                <w:b w:val="0"/>
                <w:bCs w:val="0"/>
              </w:rPr>
            </w:pPr>
          </w:p>
          <w:p w14:paraId="2947B156" w14:textId="3E6AEB70" w:rsidR="00B82485" w:rsidRDefault="00B82485" w:rsidP="00CB6266">
            <w:pPr>
              <w:rPr>
                <w:b w:val="0"/>
                <w:bCs w:val="0"/>
              </w:rPr>
            </w:pPr>
          </w:p>
          <w:p w14:paraId="1BDC6761" w14:textId="3CBBA491" w:rsidR="00751FE2" w:rsidRPr="00751FE2" w:rsidRDefault="00B82485" w:rsidP="00751FE2">
            <w:pPr>
              <w:jc w:val="center"/>
              <w:rPr>
                <w:b w:val="0"/>
                <w:bCs w:val="0"/>
                <w:color w:val="7030A0"/>
                <w:sz w:val="32"/>
                <w:szCs w:val="32"/>
              </w:rPr>
            </w:pPr>
            <w:r w:rsidRPr="00B82485">
              <w:rPr>
                <w:color w:val="7030A0"/>
                <w:sz w:val="32"/>
                <w:szCs w:val="32"/>
              </w:rPr>
              <w:t>Helen’s Class</w:t>
            </w:r>
          </w:p>
          <w:p w14:paraId="512848A8" w14:textId="5EB1DB11" w:rsidR="00F26009" w:rsidRDefault="00751FE2" w:rsidP="00CB6266">
            <w:r>
              <w:t>Students were as</w:t>
            </w:r>
            <w:r w:rsidR="000024C9">
              <w:t>ked to write a paragraph reflecting on their Term 1 experiences.</w:t>
            </w:r>
          </w:p>
          <w:p w14:paraId="46B00587" w14:textId="77777777" w:rsidR="000024C9" w:rsidRDefault="000024C9" w:rsidP="008738EF">
            <w:pPr>
              <w:rPr>
                <w:b w:val="0"/>
                <w:bCs w:val="0"/>
              </w:rPr>
            </w:pPr>
          </w:p>
          <w:p w14:paraId="11DAFB2F" w14:textId="682DF8D6" w:rsidR="008738EF" w:rsidRPr="008738EF" w:rsidRDefault="008738EF" w:rsidP="008738EF">
            <w:r w:rsidRPr="008738EF">
              <w:t>Term 1 was really good. Our class got a lot of work done and learnt a lot, also recapping on some things from last year and starting new topics.</w:t>
            </w:r>
          </w:p>
          <w:p w14:paraId="18E2FB44" w14:textId="77777777" w:rsidR="008738EF" w:rsidRPr="008738EF" w:rsidRDefault="008738EF" w:rsidP="008738EF">
            <w:r w:rsidRPr="008738EF">
              <w:t>Everyone should move to the Flexi – it’s the best experience ever!</w:t>
            </w:r>
          </w:p>
          <w:p w14:paraId="56CE143A" w14:textId="77777777" w:rsidR="008738EF" w:rsidRPr="008738EF" w:rsidRDefault="008738EF" w:rsidP="008738EF">
            <w:r w:rsidRPr="008738EF">
              <w:t>By Krystal- Year 9</w:t>
            </w:r>
          </w:p>
          <w:p w14:paraId="3AEADB93" w14:textId="77777777" w:rsidR="008738EF" w:rsidRPr="008738EF" w:rsidRDefault="008738EF" w:rsidP="008738EF">
            <w:pPr>
              <w:pBdr>
                <w:bottom w:val="single" w:sz="12" w:space="1" w:color="auto"/>
              </w:pBdr>
            </w:pPr>
          </w:p>
          <w:p w14:paraId="5EF65C75" w14:textId="77777777" w:rsidR="008738EF" w:rsidRPr="008738EF" w:rsidRDefault="008738EF" w:rsidP="008738EF"/>
          <w:p w14:paraId="2C45EE57" w14:textId="2E6D10C6" w:rsidR="008738EF" w:rsidRPr="008738EF" w:rsidRDefault="008738EF" w:rsidP="008738EF">
            <w:r w:rsidRPr="008738EF">
              <w:t>I am a ne</w:t>
            </w:r>
            <w:r>
              <w:t>w</w:t>
            </w:r>
            <w:r w:rsidRPr="008738EF">
              <w:t xml:space="preserve"> student to the Seymour Flexible Learning Centre and for me this school is a breath of fresh air! I find that the friends that I make are really nice and helpful as well as the teachers.</w:t>
            </w:r>
          </w:p>
          <w:p w14:paraId="11D5406C" w14:textId="77777777" w:rsidR="008738EF" w:rsidRPr="008738EF" w:rsidRDefault="008738EF" w:rsidP="008738EF">
            <w:r w:rsidRPr="008738EF">
              <w:t>By Chace – Year 8</w:t>
            </w:r>
          </w:p>
          <w:p w14:paraId="3D152748" w14:textId="77777777" w:rsidR="008738EF" w:rsidRPr="008738EF" w:rsidRDefault="008738EF" w:rsidP="008738EF">
            <w:pPr>
              <w:pBdr>
                <w:bottom w:val="single" w:sz="12" w:space="1" w:color="auto"/>
              </w:pBdr>
            </w:pPr>
          </w:p>
          <w:p w14:paraId="6F90C9E6" w14:textId="77777777" w:rsidR="008738EF" w:rsidRPr="008738EF" w:rsidRDefault="008738EF" w:rsidP="008738EF"/>
          <w:p w14:paraId="4D3CFA98" w14:textId="566CB565" w:rsidR="000024C9" w:rsidRPr="000024C9" w:rsidRDefault="000024C9" w:rsidP="008738EF">
            <w:pPr>
              <w:rPr>
                <w:b w:val="0"/>
                <w:bCs w:val="0"/>
                <w:color w:val="7030A0"/>
              </w:rPr>
            </w:pPr>
            <w:r w:rsidRPr="000024C9">
              <w:rPr>
                <w:b w:val="0"/>
                <w:bCs w:val="0"/>
                <w:color w:val="7030A0"/>
              </w:rPr>
              <w:t>Helen’s Class continued….</w:t>
            </w:r>
          </w:p>
          <w:p w14:paraId="209E671B" w14:textId="0E577C01" w:rsidR="008738EF" w:rsidRPr="008738EF" w:rsidRDefault="008738EF" w:rsidP="008738EF">
            <w:r w:rsidRPr="008738EF">
              <w:t>I have been to many schools, when I say many schools, I mean many and to be honest this school is actually very different from the schools I have been to. The flexi schooling is very open and kind to people that want to join the program. The schooling is convenient because you don’t do hard work straight away and you don’t come to school every day. The teachers are really understanding and kind, they talk to the students like they are there to have fun as well as learn. The school is quieter than most and they put you with people that they feel you are going to get along with. The students have distinct personalities and they are fun to hang out with! The school is smaller than regular schools, so you won’t get lost, which I like.</w:t>
            </w:r>
          </w:p>
          <w:p w14:paraId="77E635AC" w14:textId="77777777" w:rsidR="008738EF" w:rsidRPr="008738EF" w:rsidRDefault="008738EF" w:rsidP="008738EF">
            <w:r w:rsidRPr="008738EF">
              <w:t>I do recommend this school to people that feel like they need it or just plainly need to be here!</w:t>
            </w:r>
          </w:p>
          <w:p w14:paraId="55A5F088" w14:textId="3837FBA1" w:rsidR="008738EF" w:rsidRDefault="008738EF" w:rsidP="008738EF">
            <w:pPr>
              <w:rPr>
                <w:b w:val="0"/>
                <w:bCs w:val="0"/>
              </w:rPr>
            </w:pPr>
            <w:r w:rsidRPr="008738EF">
              <w:t>By Lily – Year 9</w:t>
            </w:r>
          </w:p>
          <w:p w14:paraId="56BD1864" w14:textId="2F5DAA6B" w:rsidR="00B82485" w:rsidRDefault="00B82485" w:rsidP="008738EF">
            <w:pPr>
              <w:rPr>
                <w:b w:val="0"/>
                <w:bCs w:val="0"/>
              </w:rPr>
            </w:pPr>
          </w:p>
          <w:p w14:paraId="375F888A" w14:textId="684E5D0F" w:rsidR="00B82485" w:rsidRPr="00575787" w:rsidRDefault="00B82485" w:rsidP="00B82485">
            <w:pPr>
              <w:jc w:val="center"/>
              <w:rPr>
                <w:color w:val="7030A0"/>
                <w:sz w:val="32"/>
                <w:szCs w:val="32"/>
              </w:rPr>
            </w:pPr>
            <w:r w:rsidRPr="00575787">
              <w:rPr>
                <w:color w:val="7030A0"/>
                <w:sz w:val="32"/>
                <w:szCs w:val="32"/>
              </w:rPr>
              <w:t>Ash’s Class</w:t>
            </w:r>
          </w:p>
          <w:p w14:paraId="5A0984B8" w14:textId="77777777" w:rsidR="008738EF" w:rsidRPr="008738EF" w:rsidRDefault="008738EF" w:rsidP="008738EF"/>
          <w:p w14:paraId="115569E7" w14:textId="77777777" w:rsidR="00751FE2" w:rsidRPr="00267EC5" w:rsidRDefault="00751FE2" w:rsidP="00751FE2">
            <w:pPr>
              <w:jc w:val="center"/>
              <w:rPr>
                <w:rFonts w:ascii="Candara" w:hAnsi="Candara"/>
                <w:sz w:val="24"/>
                <w:szCs w:val="24"/>
                <w:lang w:val="en-US"/>
              </w:rPr>
            </w:pPr>
          </w:p>
          <w:p w14:paraId="14CC8562" w14:textId="77777777" w:rsidR="00751FE2" w:rsidRPr="00267EC5" w:rsidRDefault="00751FE2" w:rsidP="00751FE2">
            <w:pPr>
              <w:jc w:val="center"/>
              <w:rPr>
                <w:rFonts w:ascii="Candara" w:hAnsi="Candara"/>
                <w:sz w:val="24"/>
                <w:szCs w:val="24"/>
                <w:lang w:val="en-US"/>
              </w:rPr>
            </w:pPr>
            <w:r w:rsidRPr="00267EC5">
              <w:rPr>
                <w:rFonts w:ascii="Candara" w:hAnsi="Candara"/>
                <w:noProof/>
                <w:sz w:val="24"/>
                <w:szCs w:val="24"/>
              </w:rPr>
              <w:drawing>
                <wp:inline distT="0" distB="0" distL="0" distR="0" wp14:anchorId="2AFE2763" wp14:editId="7339D974">
                  <wp:extent cx="2989385" cy="1040952"/>
                  <wp:effectExtent l="0" t="0" r="1905" b="6985"/>
                  <wp:docPr id="197638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88038" name=""/>
                          <pic:cNvPicPr/>
                        </pic:nvPicPr>
                        <pic:blipFill>
                          <a:blip r:embed="rId14"/>
                          <a:stretch>
                            <a:fillRect/>
                          </a:stretch>
                        </pic:blipFill>
                        <pic:spPr>
                          <a:xfrm>
                            <a:off x="0" y="0"/>
                            <a:ext cx="2989385" cy="1040952"/>
                          </a:xfrm>
                          <a:prstGeom prst="rect">
                            <a:avLst/>
                          </a:prstGeom>
                        </pic:spPr>
                      </pic:pic>
                    </a:graphicData>
                  </a:graphic>
                </wp:inline>
              </w:drawing>
            </w:r>
          </w:p>
          <w:p w14:paraId="0525B881" w14:textId="77777777" w:rsidR="00751FE2" w:rsidRPr="00267EC5" w:rsidRDefault="00751FE2" w:rsidP="00751FE2">
            <w:pPr>
              <w:rPr>
                <w:rFonts w:ascii="Candara" w:hAnsi="Candara"/>
                <w:sz w:val="24"/>
                <w:szCs w:val="24"/>
                <w:lang w:val="en-US"/>
              </w:rPr>
            </w:pPr>
            <w:r w:rsidRPr="00267EC5">
              <w:rPr>
                <w:rFonts w:ascii="Candara" w:hAnsi="Candara"/>
                <w:sz w:val="24"/>
                <w:szCs w:val="24"/>
                <w:lang w:val="en-US"/>
              </w:rPr>
              <w:t>Towards the end of Term One</w:t>
            </w:r>
            <w:r>
              <w:rPr>
                <w:rFonts w:ascii="Candara" w:hAnsi="Candara"/>
                <w:sz w:val="24"/>
                <w:szCs w:val="24"/>
                <w:lang w:val="en-US"/>
              </w:rPr>
              <w:t xml:space="preserve"> in Numeracy</w:t>
            </w:r>
            <w:r w:rsidRPr="00267EC5">
              <w:rPr>
                <w:rFonts w:ascii="Candara" w:hAnsi="Candara"/>
                <w:sz w:val="24"/>
                <w:szCs w:val="24"/>
                <w:lang w:val="en-US"/>
              </w:rPr>
              <w:t xml:space="preserve">, students </w:t>
            </w:r>
            <w:r>
              <w:rPr>
                <w:rFonts w:ascii="Candara" w:hAnsi="Candara"/>
                <w:sz w:val="24"/>
                <w:szCs w:val="24"/>
                <w:lang w:val="en-US"/>
              </w:rPr>
              <w:t>focused on learning about</w:t>
            </w:r>
            <w:r w:rsidRPr="00267EC5">
              <w:rPr>
                <w:rFonts w:ascii="Candara" w:hAnsi="Candara"/>
                <w:sz w:val="24"/>
                <w:szCs w:val="24"/>
                <w:lang w:val="en-US"/>
              </w:rPr>
              <w:t xml:space="preserve"> Shape. </w:t>
            </w:r>
            <w:r>
              <w:rPr>
                <w:rFonts w:ascii="Candara" w:hAnsi="Candara"/>
                <w:sz w:val="24"/>
                <w:szCs w:val="24"/>
                <w:lang w:val="en-US"/>
              </w:rPr>
              <w:t>We</w:t>
            </w:r>
            <w:r w:rsidRPr="00267EC5">
              <w:rPr>
                <w:rFonts w:ascii="Candara" w:hAnsi="Candara"/>
                <w:sz w:val="24"/>
                <w:szCs w:val="24"/>
                <w:lang w:val="en-US"/>
              </w:rPr>
              <w:t xml:space="preserve"> started off by exploring a range of 2D shapes and how to identify and name polygons based</w:t>
            </w:r>
            <w:r>
              <w:rPr>
                <w:rFonts w:ascii="Candara" w:hAnsi="Candara"/>
                <w:sz w:val="24"/>
                <w:szCs w:val="24"/>
                <w:lang w:val="en-US"/>
              </w:rPr>
              <w:t xml:space="preserve"> on their number of sides</w:t>
            </w:r>
            <w:r w:rsidRPr="00267EC5">
              <w:rPr>
                <w:rFonts w:ascii="Candara" w:hAnsi="Candara"/>
                <w:sz w:val="24"/>
                <w:szCs w:val="24"/>
                <w:lang w:val="en-US"/>
              </w:rPr>
              <w:t xml:space="preserve">. </w:t>
            </w:r>
          </w:p>
          <w:p w14:paraId="1323CD4F" w14:textId="77777777" w:rsidR="00751FE2" w:rsidRPr="00267EC5" w:rsidRDefault="00751FE2" w:rsidP="00751FE2">
            <w:pPr>
              <w:rPr>
                <w:rFonts w:ascii="Candara" w:hAnsi="Candara"/>
                <w:sz w:val="24"/>
                <w:szCs w:val="24"/>
                <w:lang w:val="en-US"/>
              </w:rPr>
            </w:pPr>
            <w:r w:rsidRPr="00267EC5">
              <w:rPr>
                <w:rFonts w:ascii="Candara" w:hAnsi="Candara"/>
                <w:sz w:val="24"/>
                <w:szCs w:val="24"/>
                <w:lang w:val="en-US"/>
              </w:rPr>
              <w:t>Below are a few examples of how we were able to identify 2D shapes in the real world!</w:t>
            </w:r>
          </w:p>
          <w:p w14:paraId="5F881C20" w14:textId="77777777" w:rsidR="00751FE2" w:rsidRPr="00267EC5" w:rsidRDefault="00751FE2" w:rsidP="00751FE2">
            <w:pPr>
              <w:jc w:val="center"/>
              <w:rPr>
                <w:rFonts w:ascii="Candara" w:hAnsi="Candara"/>
                <w:noProof/>
                <w:sz w:val="24"/>
                <w:szCs w:val="24"/>
              </w:rPr>
            </w:pPr>
            <w:r w:rsidRPr="00267EC5">
              <w:rPr>
                <w:rFonts w:ascii="Candara" w:hAnsi="Candara"/>
                <w:noProof/>
                <w:sz w:val="24"/>
                <w:szCs w:val="24"/>
              </w:rPr>
              <w:drawing>
                <wp:inline distT="0" distB="0" distL="0" distR="0" wp14:anchorId="0D5824D7" wp14:editId="0989FC96">
                  <wp:extent cx="2552795" cy="1746739"/>
                  <wp:effectExtent l="38100" t="38100" r="38100" b="44450"/>
                  <wp:docPr id="702126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26806" name=""/>
                          <pic:cNvPicPr/>
                        </pic:nvPicPr>
                        <pic:blipFill>
                          <a:blip r:embed="rId15"/>
                          <a:stretch>
                            <a:fillRect/>
                          </a:stretch>
                        </pic:blipFill>
                        <pic:spPr>
                          <a:xfrm>
                            <a:off x="0" y="0"/>
                            <a:ext cx="2565044" cy="1755120"/>
                          </a:xfrm>
                          <a:prstGeom prst="rect">
                            <a:avLst/>
                          </a:prstGeom>
                          <a:ln w="28575">
                            <a:solidFill>
                              <a:schemeClr val="tx1"/>
                            </a:solidFill>
                          </a:ln>
                        </pic:spPr>
                      </pic:pic>
                    </a:graphicData>
                  </a:graphic>
                </wp:inline>
              </w:drawing>
            </w:r>
            <w:r>
              <w:rPr>
                <w:rFonts w:ascii="Candara" w:hAnsi="Candara"/>
                <w:noProof/>
                <w:sz w:val="24"/>
                <w:szCs w:val="24"/>
              </w:rPr>
              <w:t xml:space="preserve"> </w:t>
            </w:r>
            <w:r w:rsidRPr="00267EC5">
              <w:rPr>
                <w:rFonts w:ascii="Candara" w:hAnsi="Candara"/>
                <w:noProof/>
                <w:sz w:val="24"/>
                <w:szCs w:val="24"/>
              </w:rPr>
              <w:drawing>
                <wp:inline distT="0" distB="0" distL="0" distR="0" wp14:anchorId="0DABCDFA" wp14:editId="1309AE3D">
                  <wp:extent cx="2622074" cy="1752600"/>
                  <wp:effectExtent l="38100" t="38100" r="45085" b="38100"/>
                  <wp:docPr id="1110614007" name="Picture 1" descr="A building with a dome and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4007" name="Picture 1" descr="A building with a dome and a pool of water&#10;&#10;Description automatically generated"/>
                          <pic:cNvPicPr/>
                        </pic:nvPicPr>
                        <pic:blipFill>
                          <a:blip r:embed="rId16"/>
                          <a:stretch>
                            <a:fillRect/>
                          </a:stretch>
                        </pic:blipFill>
                        <pic:spPr>
                          <a:xfrm>
                            <a:off x="0" y="0"/>
                            <a:ext cx="2645222" cy="1768072"/>
                          </a:xfrm>
                          <a:prstGeom prst="rect">
                            <a:avLst/>
                          </a:prstGeom>
                          <a:ln w="28575">
                            <a:solidFill>
                              <a:schemeClr val="tx1"/>
                            </a:solidFill>
                          </a:ln>
                        </pic:spPr>
                      </pic:pic>
                    </a:graphicData>
                  </a:graphic>
                </wp:inline>
              </w:drawing>
            </w:r>
          </w:p>
          <w:p w14:paraId="03ABDBF5" w14:textId="77777777" w:rsidR="00751FE2" w:rsidRDefault="00751FE2" w:rsidP="00751FE2">
            <w:pPr>
              <w:rPr>
                <w:rFonts w:ascii="Candara" w:hAnsi="Candara"/>
                <w:sz w:val="24"/>
                <w:szCs w:val="24"/>
                <w:lang w:val="en-US"/>
              </w:rPr>
            </w:pPr>
            <w:r>
              <w:rPr>
                <w:rFonts w:ascii="Candara" w:hAnsi="Candara"/>
                <w:sz w:val="24"/>
                <w:szCs w:val="24"/>
                <w:lang w:val="en-US"/>
              </w:rPr>
              <w:t xml:space="preserve">Students then explored the different types of triangles and how to classify them by looking at their angles and the length of each side. </w:t>
            </w:r>
          </w:p>
          <w:p w14:paraId="732201CB" w14:textId="77777777" w:rsidR="00751FE2" w:rsidRPr="00267EC5" w:rsidRDefault="00751FE2" w:rsidP="00751FE2">
            <w:pPr>
              <w:pBdr>
                <w:top w:val="single" w:sz="18" w:space="1" w:color="auto"/>
                <w:left w:val="single" w:sz="18" w:space="4" w:color="auto"/>
                <w:bottom w:val="single" w:sz="18" w:space="1" w:color="auto"/>
                <w:right w:val="single" w:sz="18" w:space="4" w:color="auto"/>
              </w:pBdr>
              <w:shd w:val="clear" w:color="auto" w:fill="000000" w:themeFill="text1"/>
              <w:jc w:val="center"/>
              <w:rPr>
                <w:rFonts w:ascii="Candara" w:hAnsi="Candara"/>
                <w:sz w:val="24"/>
                <w:szCs w:val="24"/>
                <w:lang w:val="en-US"/>
              </w:rPr>
            </w:pPr>
            <w:r>
              <w:rPr>
                <w:rFonts w:ascii="Candara" w:hAnsi="Candara"/>
                <w:sz w:val="24"/>
                <w:szCs w:val="24"/>
                <w:lang w:val="en-US"/>
              </w:rPr>
              <w:t xml:space="preserve"> </w:t>
            </w:r>
            <w:r>
              <w:rPr>
                <w:noProof/>
              </w:rPr>
              <w:drawing>
                <wp:inline distT="0" distB="0" distL="0" distR="0" wp14:anchorId="756E1966" wp14:editId="1BD14396">
                  <wp:extent cx="1340485" cy="1141547"/>
                  <wp:effectExtent l="0" t="0" r="0" b="1905"/>
                  <wp:docPr id="213616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67433" name="Picture 1"/>
                          <pic:cNvPicPr/>
                        </pic:nvPicPr>
                        <pic:blipFill>
                          <a:blip r:embed="rId17"/>
                          <a:stretch>
                            <a:fillRect/>
                          </a:stretch>
                        </pic:blipFill>
                        <pic:spPr>
                          <a:xfrm>
                            <a:off x="0" y="0"/>
                            <a:ext cx="1340485" cy="1141547"/>
                          </a:xfrm>
                          <a:prstGeom prst="rect">
                            <a:avLst/>
                          </a:prstGeom>
                        </pic:spPr>
                      </pic:pic>
                    </a:graphicData>
                  </a:graphic>
                </wp:inline>
              </w:drawing>
            </w:r>
            <w:r>
              <w:rPr>
                <w:rFonts w:ascii="Candara" w:hAnsi="Candara"/>
                <w:sz w:val="24"/>
                <w:szCs w:val="24"/>
                <w:lang w:val="en-US"/>
              </w:rPr>
              <w:t xml:space="preserve">  </w:t>
            </w:r>
            <w:r>
              <w:rPr>
                <w:noProof/>
              </w:rPr>
              <w:drawing>
                <wp:inline distT="0" distB="0" distL="0" distR="0" wp14:anchorId="461A89C3" wp14:editId="0323E77E">
                  <wp:extent cx="1927504" cy="1134305"/>
                  <wp:effectExtent l="0" t="0" r="0" b="8890"/>
                  <wp:docPr id="1255046926" name="Picture 1" descr="A purple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46926" name="Picture 1" descr="A purple triangle with black text&#10;&#10;Description automatically generated"/>
                          <pic:cNvPicPr/>
                        </pic:nvPicPr>
                        <pic:blipFill>
                          <a:blip r:embed="rId18"/>
                          <a:stretch>
                            <a:fillRect/>
                          </a:stretch>
                        </pic:blipFill>
                        <pic:spPr>
                          <a:xfrm>
                            <a:off x="0" y="0"/>
                            <a:ext cx="1934039" cy="1138151"/>
                          </a:xfrm>
                          <a:prstGeom prst="rect">
                            <a:avLst/>
                          </a:prstGeom>
                        </pic:spPr>
                      </pic:pic>
                    </a:graphicData>
                  </a:graphic>
                </wp:inline>
              </w:drawing>
            </w:r>
            <w:r>
              <w:rPr>
                <w:rFonts w:ascii="Candara" w:hAnsi="Candara"/>
                <w:sz w:val="24"/>
                <w:szCs w:val="24"/>
                <w:lang w:val="en-US"/>
              </w:rPr>
              <w:t xml:space="preserve">  </w:t>
            </w:r>
            <w:r>
              <w:rPr>
                <w:noProof/>
              </w:rPr>
              <w:drawing>
                <wp:inline distT="0" distB="0" distL="0" distR="0" wp14:anchorId="13748499" wp14:editId="780FA16C">
                  <wp:extent cx="1170749" cy="1137139"/>
                  <wp:effectExtent l="0" t="0" r="0" b="6350"/>
                  <wp:docPr id="1434933661" name="Picture 1" descr="A green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33661" name="Picture 1" descr="A green triangle with black text&#10;&#10;Description automatically generated"/>
                          <pic:cNvPicPr/>
                        </pic:nvPicPr>
                        <pic:blipFill>
                          <a:blip r:embed="rId19"/>
                          <a:stretch>
                            <a:fillRect/>
                          </a:stretch>
                        </pic:blipFill>
                        <pic:spPr>
                          <a:xfrm>
                            <a:off x="0" y="0"/>
                            <a:ext cx="1177192" cy="1143397"/>
                          </a:xfrm>
                          <a:prstGeom prst="rect">
                            <a:avLst/>
                          </a:prstGeom>
                        </pic:spPr>
                      </pic:pic>
                    </a:graphicData>
                  </a:graphic>
                </wp:inline>
              </w:drawing>
            </w:r>
            <w:r>
              <w:rPr>
                <w:rFonts w:ascii="Candara" w:hAnsi="Candara"/>
                <w:sz w:val="24"/>
                <w:szCs w:val="24"/>
                <w:lang w:val="en-US"/>
              </w:rPr>
              <w:t xml:space="preserve">   </w:t>
            </w:r>
          </w:p>
          <w:p w14:paraId="7AABC6FF" w14:textId="159ADBBA" w:rsidR="00751FE2" w:rsidRDefault="00751FE2" w:rsidP="00751FE2">
            <w:pPr>
              <w:tabs>
                <w:tab w:val="left" w:pos="7514"/>
              </w:tabs>
              <w:rPr>
                <w:rFonts w:ascii="Candara" w:hAnsi="Candara"/>
                <w:b w:val="0"/>
                <w:bCs w:val="0"/>
                <w:sz w:val="24"/>
                <w:szCs w:val="24"/>
                <w:lang w:val="en-US"/>
              </w:rPr>
            </w:pPr>
            <w:r w:rsidRPr="00267EC5">
              <w:rPr>
                <w:rFonts w:ascii="Candara" w:hAnsi="Candara"/>
                <w:sz w:val="24"/>
                <w:szCs w:val="24"/>
                <w:lang w:val="en-US"/>
              </w:rPr>
              <w:t>They then turned their focus to 3D shapes, where they sketched and annotated a range of prisms</w:t>
            </w:r>
            <w:r>
              <w:rPr>
                <w:rFonts w:ascii="Candara" w:hAnsi="Candara"/>
                <w:sz w:val="24"/>
                <w:szCs w:val="24"/>
                <w:lang w:val="en-US"/>
              </w:rPr>
              <w:t xml:space="preserve"> and pyramids</w:t>
            </w:r>
            <w:r w:rsidRPr="00267EC5">
              <w:rPr>
                <w:rFonts w:ascii="Candara" w:hAnsi="Candara"/>
                <w:sz w:val="24"/>
                <w:szCs w:val="24"/>
                <w:lang w:val="en-US"/>
              </w:rPr>
              <w:t xml:space="preserve"> using protractors, compasses, and other Mathematical tools!</w:t>
            </w:r>
          </w:p>
          <w:p w14:paraId="06AF54C1" w14:textId="209676E0" w:rsidR="00EF0241" w:rsidRPr="006D07D1" w:rsidRDefault="00995B8E" w:rsidP="00995B8E">
            <w:pPr>
              <w:pStyle w:val="IntenseQuote"/>
              <w:rPr>
                <w:color w:val="7030A0"/>
                <w:sz w:val="40"/>
                <w:szCs w:val="40"/>
              </w:rPr>
            </w:pPr>
            <w:r w:rsidRPr="006D07D1">
              <w:rPr>
                <w:color w:val="7030A0"/>
                <w:sz w:val="40"/>
                <w:szCs w:val="40"/>
              </w:rPr>
              <w:lastRenderedPageBreak/>
              <w:t>Road safety Incursio</w:t>
            </w:r>
            <w:r w:rsidR="006D07D1" w:rsidRPr="006D07D1">
              <w:rPr>
                <w:color w:val="7030A0"/>
                <w:sz w:val="40"/>
                <w:szCs w:val="40"/>
              </w:rPr>
              <w:t>n</w:t>
            </w:r>
          </w:p>
          <w:p w14:paraId="2F1A6520" w14:textId="77777777" w:rsidR="006D07D1" w:rsidRPr="00F54A5A" w:rsidRDefault="006D07D1" w:rsidP="006D07D1">
            <w:pPr>
              <w:rPr>
                <w:rFonts w:ascii="Calibri" w:hAnsi="Calibri" w:cs="Calibri"/>
                <w:color w:val="7030A0"/>
                <w:u w:val="single"/>
              </w:rPr>
            </w:pPr>
            <w:r w:rsidRPr="00F54A5A">
              <w:rPr>
                <w:rFonts w:ascii="Calibri" w:hAnsi="Calibri" w:cs="Calibri"/>
                <w:b w:val="0"/>
                <w:bCs w:val="0"/>
                <w:color w:val="7030A0"/>
                <w:u w:val="single"/>
              </w:rPr>
              <w:t>Road Safety Interactive Incursion</w:t>
            </w:r>
          </w:p>
          <w:p w14:paraId="22A645AF" w14:textId="77777777" w:rsidR="006D07D1" w:rsidRPr="000024C9" w:rsidRDefault="006D07D1" w:rsidP="006D07D1">
            <w:pPr>
              <w:rPr>
                <w:rFonts w:ascii="Calibri" w:hAnsi="Calibri" w:cs="Calibri"/>
                <w:b w:val="0"/>
                <w:bCs w:val="0"/>
                <w:u w:val="single"/>
              </w:rPr>
            </w:pPr>
          </w:p>
          <w:p w14:paraId="5FCC01DF" w14:textId="77777777" w:rsidR="006D07D1" w:rsidRPr="000024C9" w:rsidRDefault="006D07D1" w:rsidP="006D07D1">
            <w:pPr>
              <w:rPr>
                <w:rFonts w:ascii="Calibri" w:hAnsi="Calibri" w:cs="Calibri"/>
                <w:b w:val="0"/>
                <w:bCs w:val="0"/>
                <w:lang w:eastAsia="en-AU"/>
              </w:rPr>
            </w:pPr>
            <w:r w:rsidRPr="000024C9">
              <w:rPr>
                <w:rFonts w:ascii="Calibri" w:hAnsi="Calibri" w:cs="Calibri"/>
                <w:b w:val="0"/>
                <w:bCs w:val="0"/>
              </w:rPr>
              <w:t>On Tuesday the 23</w:t>
            </w:r>
            <w:r w:rsidRPr="000024C9">
              <w:rPr>
                <w:rFonts w:ascii="Calibri" w:hAnsi="Calibri" w:cs="Calibri"/>
                <w:b w:val="0"/>
                <w:bCs w:val="0"/>
                <w:vertAlign w:val="superscript"/>
              </w:rPr>
              <w:t>rd</w:t>
            </w:r>
            <w:r w:rsidRPr="000024C9">
              <w:rPr>
                <w:rFonts w:ascii="Calibri" w:hAnsi="Calibri" w:cs="Calibri"/>
                <w:b w:val="0"/>
                <w:bCs w:val="0"/>
              </w:rPr>
              <w:t xml:space="preserve"> April, the students from the Seymour Flexible Learning Centre participated in the </w:t>
            </w:r>
            <w:r w:rsidRPr="000024C9">
              <w:rPr>
                <w:rFonts w:ascii="Calibri" w:hAnsi="Calibri" w:cs="Calibri"/>
                <w:b w:val="0"/>
                <w:bCs w:val="0"/>
                <w:lang w:eastAsia="en-AU"/>
              </w:rPr>
              <w:t>Road Smart Interactive program.</w:t>
            </w:r>
          </w:p>
          <w:p w14:paraId="3070A3CD" w14:textId="77777777" w:rsidR="006D07D1" w:rsidRPr="000024C9" w:rsidRDefault="006D07D1" w:rsidP="006D07D1">
            <w:pPr>
              <w:spacing w:before="100" w:beforeAutospacing="1" w:after="100" w:afterAutospacing="1"/>
              <w:rPr>
                <w:rFonts w:ascii="Calibri" w:hAnsi="Calibri" w:cs="Calibri"/>
                <w:b w:val="0"/>
                <w:bCs w:val="0"/>
                <w:lang w:eastAsia="en-AU"/>
              </w:rPr>
            </w:pPr>
            <w:r w:rsidRPr="000024C9">
              <w:rPr>
                <w:rFonts w:ascii="Calibri" w:hAnsi="Calibri" w:cs="Calibri"/>
                <w:b w:val="0"/>
                <w:bCs w:val="0"/>
                <w:lang w:eastAsia="en-AU"/>
              </w:rPr>
              <w:t>Road Smart Interactive reflected evidence based, contemporary, best-practice approaches to road safety education. It utilised the latest immersive technology guiding our students through a series of experiences that engaged them in thinking about how they can be part of the solution to eliminating road trauma.</w:t>
            </w:r>
          </w:p>
          <w:p w14:paraId="6C48B681" w14:textId="77777777" w:rsidR="006D07D1" w:rsidRPr="000024C9" w:rsidRDefault="006D07D1" w:rsidP="006D07D1">
            <w:pPr>
              <w:spacing w:before="100" w:beforeAutospacing="1"/>
              <w:rPr>
                <w:rFonts w:ascii="Calibri" w:hAnsi="Calibri" w:cs="Calibri"/>
                <w:b w:val="0"/>
                <w:bCs w:val="0"/>
                <w:lang w:eastAsia="en-AU"/>
              </w:rPr>
            </w:pPr>
            <w:r w:rsidRPr="000024C9">
              <w:rPr>
                <w:rFonts w:ascii="Calibri" w:hAnsi="Calibri" w:cs="Calibri"/>
                <w:b w:val="0"/>
                <w:bCs w:val="0"/>
                <w:lang w:eastAsia="en-AU"/>
              </w:rPr>
              <w:t>Road Smart Interactive featured elements adapted from the award-winning ‘Road to Zero’ experience at the Melbourne Museum.</w:t>
            </w:r>
          </w:p>
          <w:p w14:paraId="3C8E5432" w14:textId="77777777" w:rsidR="006D07D1" w:rsidRPr="000024C9" w:rsidRDefault="006D07D1" w:rsidP="006D07D1">
            <w:pPr>
              <w:spacing w:before="100" w:beforeAutospacing="1"/>
              <w:rPr>
                <w:rFonts w:ascii="Calibri" w:hAnsi="Calibri" w:cs="Calibri"/>
                <w:b w:val="0"/>
                <w:bCs w:val="0"/>
                <w:lang w:eastAsia="en-AU"/>
              </w:rPr>
            </w:pPr>
            <w:r w:rsidRPr="000024C9">
              <w:rPr>
                <w:rFonts w:ascii="Calibri" w:hAnsi="Calibri" w:cs="Calibri"/>
                <w:b w:val="0"/>
                <w:bCs w:val="0"/>
                <w:lang w:eastAsia="en-AU"/>
              </w:rPr>
              <w:t>This also provided a great opportunity for our students to participate in conversations about the roles we can all play in contributing to a healthier and safer school community through improved road safety. The main focus was on making safer cars, safer roads and safer drivers.</w:t>
            </w:r>
          </w:p>
          <w:p w14:paraId="6C82E0BA" w14:textId="77777777" w:rsidR="00EF0241" w:rsidRPr="000024C9" w:rsidRDefault="00EF0241" w:rsidP="00CB6266"/>
          <w:p w14:paraId="0BC5AFE0" w14:textId="125AAB15" w:rsidR="00751FE2" w:rsidRDefault="006D07D1" w:rsidP="00CB6266">
            <w:pPr>
              <w:rPr>
                <w:b w:val="0"/>
                <w:bCs w:val="0"/>
              </w:rPr>
            </w:pPr>
            <w:r>
              <w:rPr>
                <w:rFonts w:eastAsia="Times New Roman"/>
                <w:noProof/>
              </w:rPr>
              <w:drawing>
                <wp:inline distT="0" distB="0" distL="0" distR="0" wp14:anchorId="3C459E56" wp14:editId="4DAE888F">
                  <wp:extent cx="1511619" cy="2015490"/>
                  <wp:effectExtent l="0" t="0" r="0" b="3810"/>
                  <wp:docPr id="3" name="Picture 3" desc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F1DF1E-39DE-40D2-BD44-C1453F4A2C6A" descr="IMG_0328.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29440" cy="2039251"/>
                          </a:xfrm>
                          <a:prstGeom prst="rect">
                            <a:avLst/>
                          </a:prstGeom>
                          <a:noFill/>
                          <a:ln>
                            <a:noFill/>
                          </a:ln>
                        </pic:spPr>
                      </pic:pic>
                    </a:graphicData>
                  </a:graphic>
                </wp:inline>
              </w:drawing>
            </w:r>
            <w:r>
              <w:t xml:space="preserve">   </w:t>
            </w:r>
            <w:r w:rsidR="00575787">
              <w:rPr>
                <w:rFonts w:eastAsia="Times New Roman"/>
                <w:noProof/>
              </w:rPr>
              <w:t xml:space="preserve"> </w:t>
            </w:r>
            <w:r w:rsidR="00F54A5A">
              <w:rPr>
                <w:rFonts w:eastAsia="Times New Roman"/>
                <w:noProof/>
              </w:rPr>
              <w:drawing>
                <wp:inline distT="0" distB="0" distL="0" distR="0" wp14:anchorId="3CADAF67" wp14:editId="547ADF84">
                  <wp:extent cx="1485900" cy="1981200"/>
                  <wp:effectExtent l="0" t="0" r="0" b="0"/>
                  <wp:docPr id="11" name="Picture 11" descr="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6E812C-F0FE-4BFE-B990-7A806100E7F4" descr="IMG_0330.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86215" cy="1981620"/>
                          </a:xfrm>
                          <a:prstGeom prst="rect">
                            <a:avLst/>
                          </a:prstGeom>
                          <a:noFill/>
                          <a:ln>
                            <a:noFill/>
                          </a:ln>
                        </pic:spPr>
                      </pic:pic>
                    </a:graphicData>
                  </a:graphic>
                </wp:inline>
              </w:drawing>
            </w:r>
            <w:r w:rsidR="00F54A5A">
              <w:t xml:space="preserve"> </w:t>
            </w:r>
            <w:r w:rsidR="00575787">
              <w:t xml:space="preserve">  </w:t>
            </w:r>
            <w:r w:rsidR="00751FE2">
              <w:rPr>
                <w:rFonts w:eastAsia="Times New Roman"/>
                <w:noProof/>
              </w:rPr>
              <w:t xml:space="preserve"> </w:t>
            </w:r>
            <w:r w:rsidR="00F54A5A">
              <w:rPr>
                <w:rFonts w:eastAsia="Times New Roman"/>
                <w:noProof/>
              </w:rPr>
              <w:drawing>
                <wp:inline distT="0" distB="0" distL="0" distR="0" wp14:anchorId="4535B428" wp14:editId="2789B1FB">
                  <wp:extent cx="1482725" cy="1976967"/>
                  <wp:effectExtent l="0" t="0" r="3175" b="4445"/>
                  <wp:docPr id="12" name="Picture 12" descr="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3ADD6E-CD6C-4510-BFE3-008D5A250D5A" descr="IMG_033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99612" cy="1999482"/>
                          </a:xfrm>
                          <a:prstGeom prst="rect">
                            <a:avLst/>
                          </a:prstGeom>
                          <a:noFill/>
                          <a:ln>
                            <a:noFill/>
                          </a:ln>
                        </pic:spPr>
                      </pic:pic>
                    </a:graphicData>
                  </a:graphic>
                </wp:inline>
              </w:drawing>
            </w:r>
            <w:r w:rsidR="00F54A5A">
              <w:t xml:space="preserve">  </w:t>
            </w:r>
            <w:r w:rsidR="00575787">
              <w:t xml:space="preserve"> </w:t>
            </w:r>
            <w:r w:rsidR="00F54A5A">
              <w:t xml:space="preserve"> </w:t>
            </w:r>
            <w:r w:rsidR="00F54A5A">
              <w:rPr>
                <w:rFonts w:eastAsia="Times New Roman"/>
                <w:noProof/>
              </w:rPr>
              <w:drawing>
                <wp:inline distT="0" distB="0" distL="0" distR="0" wp14:anchorId="200E2F1B" wp14:editId="59D87607">
                  <wp:extent cx="1466850" cy="1955798"/>
                  <wp:effectExtent l="0" t="0" r="0" b="6985"/>
                  <wp:docPr id="10" name="Picture 10" descr="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AF1EA5-635E-40D8-B894-FEE2A6996080" descr="IMG_0332.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475913" cy="1967882"/>
                          </a:xfrm>
                          <a:prstGeom prst="rect">
                            <a:avLst/>
                          </a:prstGeom>
                          <a:noFill/>
                          <a:ln>
                            <a:noFill/>
                          </a:ln>
                        </pic:spPr>
                      </pic:pic>
                    </a:graphicData>
                  </a:graphic>
                </wp:inline>
              </w:drawing>
            </w:r>
          </w:p>
          <w:p w14:paraId="06329774" w14:textId="77777777" w:rsidR="00575787" w:rsidRDefault="00575787" w:rsidP="00575787">
            <w:pPr>
              <w:jc w:val="center"/>
              <w:rPr>
                <w:b w:val="0"/>
                <w:bCs w:val="0"/>
              </w:rPr>
            </w:pPr>
          </w:p>
          <w:p w14:paraId="0739C53C" w14:textId="3B62055E" w:rsidR="005078FF" w:rsidRDefault="00575787" w:rsidP="00575787">
            <w:r>
              <w:rPr>
                <w:rFonts w:eastAsia="Times New Roman"/>
                <w:noProof/>
              </w:rPr>
              <w:drawing>
                <wp:inline distT="0" distB="0" distL="0" distR="0" wp14:anchorId="3E749DBB" wp14:editId="3114EBA9">
                  <wp:extent cx="1511300" cy="2015068"/>
                  <wp:effectExtent l="0" t="0" r="0" b="4445"/>
                  <wp:docPr id="7" name="Picture 7" descr="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0B34D3-6827-4447-9FFF-D34F822CEA7B" descr="IMG_0329.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32496" cy="2043329"/>
                          </a:xfrm>
                          <a:prstGeom prst="rect">
                            <a:avLst/>
                          </a:prstGeom>
                          <a:noFill/>
                          <a:ln>
                            <a:noFill/>
                          </a:ln>
                        </pic:spPr>
                      </pic:pic>
                    </a:graphicData>
                  </a:graphic>
                </wp:inline>
              </w:drawing>
            </w:r>
            <w:r w:rsidR="00751FE2">
              <w:rPr>
                <w:b w:val="0"/>
                <w:bCs w:val="0"/>
              </w:rPr>
              <w:t xml:space="preserve"> </w:t>
            </w:r>
            <w:r>
              <w:rPr>
                <w:rFonts w:eastAsia="Times New Roman"/>
                <w:noProof/>
              </w:rPr>
              <w:t xml:space="preserve">   </w:t>
            </w:r>
            <w:r>
              <w:rPr>
                <w:rFonts w:eastAsia="Times New Roman"/>
                <w:noProof/>
              </w:rPr>
              <w:drawing>
                <wp:inline distT="0" distB="0" distL="0" distR="0" wp14:anchorId="759BAC3B" wp14:editId="034A2BD1">
                  <wp:extent cx="1504950" cy="2006597"/>
                  <wp:effectExtent l="0" t="0" r="0" b="0"/>
                  <wp:docPr id="9" name="Picture 9" descr="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CAB1F-24DD-4B2F-ADE7-32891B635B13" descr="IMG_0335.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flipH="1">
                            <a:off x="0" y="0"/>
                            <a:ext cx="1536367" cy="2048486"/>
                          </a:xfrm>
                          <a:prstGeom prst="rect">
                            <a:avLst/>
                          </a:prstGeom>
                          <a:noFill/>
                          <a:ln>
                            <a:noFill/>
                          </a:ln>
                        </pic:spPr>
                      </pic:pic>
                    </a:graphicData>
                  </a:graphic>
                </wp:inline>
              </w:drawing>
            </w:r>
            <w:r>
              <w:rPr>
                <w:b w:val="0"/>
                <w:bCs w:val="0"/>
              </w:rPr>
              <w:t xml:space="preserve">  </w:t>
            </w:r>
            <w:r>
              <w:rPr>
                <w:rFonts w:eastAsia="Times New Roman"/>
                <w:noProof/>
              </w:rPr>
              <w:t xml:space="preserve">  </w:t>
            </w:r>
            <w:r>
              <w:rPr>
                <w:rFonts w:eastAsia="Times New Roman"/>
                <w:noProof/>
              </w:rPr>
              <w:drawing>
                <wp:inline distT="0" distB="0" distL="0" distR="0" wp14:anchorId="112C1F28" wp14:editId="6CD9F747">
                  <wp:extent cx="1485424" cy="1980565"/>
                  <wp:effectExtent l="0" t="0" r="635" b="635"/>
                  <wp:docPr id="13" name="Picture 13" descr="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975FA7-6EAD-4ACB-83BC-C8ADA2063E4F" descr="IMG_0334.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05734" cy="2007645"/>
                          </a:xfrm>
                          <a:prstGeom prst="rect">
                            <a:avLst/>
                          </a:prstGeom>
                          <a:noFill/>
                          <a:ln>
                            <a:noFill/>
                          </a:ln>
                        </pic:spPr>
                      </pic:pic>
                    </a:graphicData>
                  </a:graphic>
                </wp:inline>
              </w:drawing>
            </w:r>
            <w:r>
              <w:rPr>
                <w:b w:val="0"/>
                <w:bCs w:val="0"/>
              </w:rPr>
              <w:t xml:space="preserve">  </w:t>
            </w:r>
            <w:r>
              <w:rPr>
                <w:rFonts w:eastAsia="Times New Roman"/>
                <w:noProof/>
              </w:rPr>
              <w:t xml:space="preserve">  </w:t>
            </w:r>
            <w:r>
              <w:rPr>
                <w:rFonts w:eastAsia="Times New Roman"/>
                <w:noProof/>
              </w:rPr>
              <w:drawing>
                <wp:inline distT="0" distB="0" distL="0" distR="0" wp14:anchorId="4FA1C693" wp14:editId="57EC7CAB">
                  <wp:extent cx="1509238" cy="2012315"/>
                  <wp:effectExtent l="0" t="0" r="0" b="6985"/>
                  <wp:docPr id="14" name="Picture 14" descr="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3ADD6E-CD6C-4510-BFE3-008D5A250D5A" descr="IMG_0331.jpg"/>
                          <pic:cNvPicPr>
                            <a:picLocks noChangeAspect="1" noChangeArrowheads="1"/>
                          </pic:cNvPicPr>
                        </pic:nvPicPr>
                        <pic:blipFill>
                          <a:blip r:embed="rId34" r:link="rId25" cstate="print">
                            <a:extLst>
                              <a:ext uri="{28A0092B-C50C-407E-A947-70E740481C1C}">
                                <a14:useLocalDpi xmlns:a14="http://schemas.microsoft.com/office/drawing/2010/main" val="0"/>
                              </a:ext>
                            </a:extLst>
                          </a:blip>
                          <a:srcRect/>
                          <a:stretch>
                            <a:fillRect/>
                          </a:stretch>
                        </pic:blipFill>
                        <pic:spPr bwMode="auto">
                          <a:xfrm flipH="1">
                            <a:off x="0" y="0"/>
                            <a:ext cx="1536813" cy="2049081"/>
                          </a:xfrm>
                          <a:prstGeom prst="rect">
                            <a:avLst/>
                          </a:prstGeom>
                          <a:noFill/>
                          <a:ln>
                            <a:noFill/>
                          </a:ln>
                        </pic:spPr>
                      </pic:pic>
                    </a:graphicData>
                  </a:graphic>
                </wp:inline>
              </w:drawing>
            </w:r>
          </w:p>
          <w:p w14:paraId="52F598D8" w14:textId="3437A20E" w:rsidR="00EF0241" w:rsidRPr="00575787" w:rsidRDefault="00EF0241" w:rsidP="00575787">
            <w:pPr>
              <w:jc w:val="center"/>
            </w:pPr>
          </w:p>
        </w:tc>
      </w:tr>
      <w:tr w:rsidR="004B0B32" w14:paraId="199D0072" w14:textId="77777777" w:rsidTr="005062C7">
        <w:trPr>
          <w:trHeight w:val="8575"/>
        </w:trPr>
        <w:tc>
          <w:tcPr>
            <w:cnfStyle w:val="001000000000" w:firstRow="0" w:lastRow="0" w:firstColumn="1" w:lastColumn="0" w:oddVBand="0" w:evenVBand="0" w:oddHBand="0" w:evenHBand="0" w:firstRowFirstColumn="0" w:firstRowLastColumn="0" w:lastRowFirstColumn="0" w:lastRowLastColumn="0"/>
            <w:tcW w:w="10456" w:type="dxa"/>
            <w:gridSpan w:val="3"/>
          </w:tcPr>
          <w:p w14:paraId="27C4D435" w14:textId="77777777" w:rsidR="00CB6266" w:rsidRPr="00B87F77" w:rsidRDefault="00CB6266" w:rsidP="00CB6266">
            <w:pPr>
              <w:pStyle w:val="IntenseQuote"/>
              <w:rPr>
                <w:color w:val="7030A0"/>
                <w:sz w:val="40"/>
                <w:szCs w:val="40"/>
              </w:rPr>
            </w:pPr>
            <w:r w:rsidRPr="00692E73">
              <w:rPr>
                <w:color w:val="7030A0"/>
                <w:sz w:val="40"/>
                <w:szCs w:val="40"/>
              </w:rPr>
              <w:lastRenderedPageBreak/>
              <w:t>Careers</w:t>
            </w:r>
          </w:p>
          <w:p w14:paraId="4872E2C7" w14:textId="77777777" w:rsidR="000A21B7" w:rsidRPr="000A21B7" w:rsidRDefault="000A21B7" w:rsidP="000A21B7">
            <w:pPr>
              <w:rPr>
                <w:b w:val="0"/>
                <w:bCs w:val="0"/>
              </w:rPr>
            </w:pPr>
            <w:r w:rsidRPr="000A21B7">
              <w:rPr>
                <w:b w:val="0"/>
                <w:bCs w:val="0"/>
              </w:rPr>
              <w:t>What an exciting term we have planned for Careers! We hope that all students will have the chance to participate in at least one of the upcoming activities:</w:t>
            </w:r>
          </w:p>
          <w:p w14:paraId="7A72D171" w14:textId="77777777" w:rsidR="000A21B7" w:rsidRPr="000A21B7" w:rsidRDefault="000A21B7" w:rsidP="000A21B7">
            <w:pPr>
              <w:numPr>
                <w:ilvl w:val="0"/>
                <w:numId w:val="8"/>
              </w:numPr>
              <w:rPr>
                <w:b w:val="0"/>
                <w:bCs w:val="0"/>
              </w:rPr>
            </w:pPr>
            <w:r w:rsidRPr="000A21B7">
              <w:rPr>
                <w:b w:val="0"/>
                <w:bCs w:val="0"/>
              </w:rPr>
              <w:t>Careers Day Out - Thursday, May 9th This interactive career expo in Shepparton offers students the chance to explore trades, speak with representatives from TAFE, universities, ADF, apprenticeship &amp; traineeship providers, and more. The FLC bus will transport up to 12 students to this event. A signup sheet is available in the main foyer.</w:t>
            </w:r>
          </w:p>
          <w:p w14:paraId="21D9E47F" w14:textId="77777777" w:rsidR="000A21B7" w:rsidRPr="000A21B7" w:rsidRDefault="000A21B7" w:rsidP="000A21B7">
            <w:pPr>
              <w:numPr>
                <w:ilvl w:val="0"/>
                <w:numId w:val="8"/>
              </w:numPr>
              <w:rPr>
                <w:b w:val="0"/>
                <w:bCs w:val="0"/>
              </w:rPr>
            </w:pPr>
            <w:r w:rsidRPr="000A21B7">
              <w:rPr>
                <w:b w:val="0"/>
                <w:bCs w:val="0"/>
              </w:rPr>
              <w:t>Go TAFE Healthcare Immersion - Tuesday, May 14th Partnering with Seymour FLC, Go TAFE is offering a pilot program allowing students to engage with trainers in the healthcare sector. They'll learn about nursing, aged care, disability care, and more through hands-on, interactive sessions. It's a fantastic opportunity for students to gain insight into the industry and explore potential career paths.</w:t>
            </w:r>
          </w:p>
          <w:p w14:paraId="3F1FAD22" w14:textId="77777777" w:rsidR="000A21B7" w:rsidRPr="000A21B7" w:rsidRDefault="000A21B7" w:rsidP="000A21B7">
            <w:pPr>
              <w:numPr>
                <w:ilvl w:val="0"/>
                <w:numId w:val="8"/>
              </w:numPr>
              <w:rPr>
                <w:b w:val="0"/>
                <w:bCs w:val="0"/>
              </w:rPr>
            </w:pPr>
            <w:r w:rsidRPr="000A21B7">
              <w:rPr>
                <w:b w:val="0"/>
                <w:bCs w:val="0"/>
              </w:rPr>
              <w:t>RACE - Agri-Tech Roadshow - Monday, May 27th RACE (Raising Aspirations in Careers and Education) will be at our school to conduct two interactive programs covering science and technology used in the fast-growing agricultural industries. These sessions will challenge traditional notions of farming and are open to all students.</w:t>
            </w:r>
          </w:p>
          <w:p w14:paraId="3D41D8C1" w14:textId="05083895" w:rsidR="000A21B7" w:rsidRPr="000A21B7" w:rsidRDefault="000A21B7" w:rsidP="000A21B7">
            <w:pPr>
              <w:numPr>
                <w:ilvl w:val="0"/>
                <w:numId w:val="8"/>
              </w:numPr>
              <w:rPr>
                <w:b w:val="0"/>
                <w:bCs w:val="0"/>
              </w:rPr>
            </w:pPr>
            <w:r w:rsidRPr="000A21B7">
              <w:rPr>
                <w:b w:val="0"/>
                <w:bCs w:val="0"/>
              </w:rPr>
              <w:t>VR Headset Industry Taster - Tuesday, June 18th CRLLEN</w:t>
            </w:r>
            <w:r w:rsidR="000024C9">
              <w:rPr>
                <w:b w:val="0"/>
                <w:bCs w:val="0"/>
              </w:rPr>
              <w:t xml:space="preserve"> (Central Ranges Local Learning and Employment Network)</w:t>
            </w:r>
            <w:r w:rsidRPr="000A21B7">
              <w:rPr>
                <w:b w:val="0"/>
                <w:bCs w:val="0"/>
              </w:rPr>
              <w:t xml:space="preserve"> is bringing in 10 VR headsets, allowing students to experience various industries firsthand. They'll virtually explore different workplaces to gain insight into potential career paths. All students present at school that day are welcome to participate.</w:t>
            </w:r>
          </w:p>
          <w:p w14:paraId="22253111" w14:textId="77777777" w:rsidR="000A21B7" w:rsidRPr="000A21B7" w:rsidRDefault="000A21B7" w:rsidP="000A21B7">
            <w:pPr>
              <w:rPr>
                <w:b w:val="0"/>
                <w:bCs w:val="0"/>
              </w:rPr>
            </w:pPr>
            <w:r w:rsidRPr="000A21B7">
              <w:rPr>
                <w:b w:val="0"/>
                <w:bCs w:val="0"/>
              </w:rPr>
              <w:t>In addition to these events, there are ongoing opportunities for all students:</w:t>
            </w:r>
          </w:p>
          <w:p w14:paraId="07D8218F" w14:textId="77777777" w:rsidR="000A21B7" w:rsidRPr="000A21B7" w:rsidRDefault="000A21B7" w:rsidP="000A21B7">
            <w:pPr>
              <w:numPr>
                <w:ilvl w:val="0"/>
                <w:numId w:val="9"/>
              </w:numPr>
              <w:rPr>
                <w:b w:val="0"/>
                <w:bCs w:val="0"/>
              </w:rPr>
            </w:pPr>
            <w:r w:rsidRPr="000A21B7">
              <w:rPr>
                <w:b w:val="0"/>
                <w:bCs w:val="0"/>
              </w:rPr>
              <w:t>VETDSS classes are running smoothly, with Seymour FLC boasting its largest number of students attending VET classes weekly.</w:t>
            </w:r>
          </w:p>
          <w:p w14:paraId="098C3043" w14:textId="77777777" w:rsidR="000A21B7" w:rsidRPr="000A21B7" w:rsidRDefault="000A21B7" w:rsidP="000A21B7">
            <w:pPr>
              <w:numPr>
                <w:ilvl w:val="0"/>
                <w:numId w:val="9"/>
              </w:numPr>
              <w:rPr>
                <w:b w:val="0"/>
                <w:bCs w:val="0"/>
              </w:rPr>
            </w:pPr>
            <w:r w:rsidRPr="000A21B7">
              <w:rPr>
                <w:b w:val="0"/>
                <w:bCs w:val="0"/>
              </w:rPr>
              <w:t>Work placements have commenced and will continue throughout the year. Many students have expressed interest in gaining workplace experience in 2024.</w:t>
            </w:r>
          </w:p>
          <w:p w14:paraId="62242E7D" w14:textId="77777777" w:rsidR="000A21B7" w:rsidRPr="000A21B7" w:rsidRDefault="000A21B7" w:rsidP="000A21B7">
            <w:pPr>
              <w:numPr>
                <w:ilvl w:val="0"/>
                <w:numId w:val="9"/>
              </w:numPr>
              <w:rPr>
                <w:b w:val="0"/>
                <w:bCs w:val="0"/>
              </w:rPr>
            </w:pPr>
            <w:r w:rsidRPr="000A21B7">
              <w:rPr>
                <w:b w:val="0"/>
                <w:bCs w:val="0"/>
              </w:rPr>
              <w:t>Career Action Plans are nearing completion for all students, providing valuable insights into their interests, skills, and desired pathways.</w:t>
            </w:r>
          </w:p>
          <w:p w14:paraId="21185B70" w14:textId="77777777" w:rsidR="000A21B7" w:rsidRPr="000A21B7" w:rsidRDefault="000A21B7" w:rsidP="000A21B7">
            <w:pPr>
              <w:numPr>
                <w:ilvl w:val="0"/>
                <w:numId w:val="9"/>
              </w:numPr>
              <w:rPr>
                <w:b w:val="0"/>
                <w:bCs w:val="0"/>
              </w:rPr>
            </w:pPr>
            <w:r w:rsidRPr="000A21B7">
              <w:rPr>
                <w:b w:val="0"/>
                <w:bCs w:val="0"/>
              </w:rPr>
              <w:t>Morrisby Career Profiling Assessment will take place later in Term 2 for all Year 9 students. This assessment provides individualized reports on strengths, interests, and potential career matches.</w:t>
            </w:r>
          </w:p>
          <w:p w14:paraId="3E788BFD" w14:textId="77777777" w:rsidR="000A21B7" w:rsidRPr="000A21B7" w:rsidRDefault="000A21B7" w:rsidP="000A21B7">
            <w:pPr>
              <w:rPr>
                <w:b w:val="0"/>
                <w:bCs w:val="0"/>
              </w:rPr>
            </w:pPr>
            <w:r w:rsidRPr="000A21B7">
              <w:rPr>
                <w:b w:val="0"/>
                <w:bCs w:val="0"/>
              </w:rPr>
              <w:t>We look forward to sharing more updates and opportunities as they arise throughout the term.</w:t>
            </w:r>
          </w:p>
          <w:p w14:paraId="2E6957DA" w14:textId="77777777" w:rsidR="000A21B7" w:rsidRDefault="000A21B7" w:rsidP="000A21B7"/>
          <w:p w14:paraId="1A5C06DC" w14:textId="77777777" w:rsidR="000A21B7" w:rsidRDefault="000A21B7" w:rsidP="000A21B7"/>
          <w:p w14:paraId="20022627" w14:textId="77777777" w:rsidR="00CB6266" w:rsidRDefault="00CB6266" w:rsidP="00CB6266"/>
          <w:p w14:paraId="0D7E5BD2" w14:textId="77777777" w:rsidR="00CB6266" w:rsidRPr="00CB6266" w:rsidRDefault="00CB6266" w:rsidP="00CB6266">
            <w:pPr>
              <w:rPr>
                <w:b w:val="0"/>
                <w:bCs w:val="0"/>
              </w:rPr>
            </w:pPr>
            <w:r w:rsidRPr="00CB6266">
              <w:rPr>
                <w:b w:val="0"/>
                <w:bCs w:val="0"/>
              </w:rPr>
              <w:t>Thanks, Jana</w:t>
            </w:r>
          </w:p>
          <w:p w14:paraId="3D37D70B" w14:textId="257A417B" w:rsidR="004B0B32" w:rsidRDefault="004B0B32" w:rsidP="004B0B32">
            <w:pPr>
              <w:rPr>
                <w:i/>
                <w:iCs/>
                <w:color w:val="7030A0"/>
                <w:sz w:val="40"/>
                <w:szCs w:val="40"/>
              </w:rPr>
            </w:pPr>
          </w:p>
          <w:p w14:paraId="38330D96" w14:textId="76B14933" w:rsidR="004B0B32" w:rsidRPr="004B0B32" w:rsidRDefault="00974B1F" w:rsidP="004B0B32">
            <w:r>
              <w:rPr>
                <w:noProof/>
              </w:rPr>
              <w:lastRenderedPageBreak/>
              <w:drawing>
                <wp:inline distT="0" distB="0" distL="0" distR="0" wp14:anchorId="0A521AAC" wp14:editId="0AD5F6C1">
                  <wp:extent cx="6369050" cy="9008557"/>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9050" cy="9008557"/>
                          </a:xfrm>
                          <a:prstGeom prst="rect">
                            <a:avLst/>
                          </a:prstGeom>
                          <a:noFill/>
                          <a:ln>
                            <a:noFill/>
                          </a:ln>
                        </pic:spPr>
                      </pic:pic>
                    </a:graphicData>
                  </a:graphic>
                </wp:inline>
              </w:drawing>
            </w:r>
          </w:p>
        </w:tc>
      </w:tr>
      <w:tr w:rsidR="00974B1F" w14:paraId="50F60B53" w14:textId="77777777" w:rsidTr="005062C7">
        <w:trPr>
          <w:trHeight w:val="8575"/>
        </w:trPr>
        <w:tc>
          <w:tcPr>
            <w:cnfStyle w:val="001000000000" w:firstRow="0" w:lastRow="0" w:firstColumn="1" w:lastColumn="0" w:oddVBand="0" w:evenVBand="0" w:oddHBand="0" w:evenHBand="0" w:firstRowFirstColumn="0" w:firstRowLastColumn="0" w:lastRowFirstColumn="0" w:lastRowLastColumn="0"/>
            <w:tcW w:w="10456" w:type="dxa"/>
            <w:gridSpan w:val="3"/>
          </w:tcPr>
          <w:p w14:paraId="365ABC60" w14:textId="77777777" w:rsidR="00974B1F" w:rsidRDefault="00974B1F" w:rsidP="00974B1F">
            <w:pPr>
              <w:rPr>
                <w:b w:val="0"/>
                <w:bCs w:val="0"/>
              </w:rPr>
            </w:pPr>
          </w:p>
          <w:p w14:paraId="51F98C16" w14:textId="77777777" w:rsidR="00974B1F" w:rsidRDefault="00974B1F" w:rsidP="00974B1F">
            <w:pPr>
              <w:rPr>
                <w:b w:val="0"/>
                <w:bCs w:val="0"/>
              </w:rPr>
            </w:pPr>
          </w:p>
          <w:p w14:paraId="6D800055" w14:textId="77777777" w:rsidR="00974B1F" w:rsidRPr="00974B1F" w:rsidRDefault="00974B1F" w:rsidP="00974B1F">
            <w:pPr>
              <w:jc w:val="center"/>
              <w:rPr>
                <w:rFonts w:ascii="Bahnschrift SemiLight" w:hAnsi="Bahnschrift SemiLight"/>
                <w:color w:val="CCCC00"/>
                <w:kern w:val="2"/>
                <w:sz w:val="160"/>
                <w:szCs w:val="160"/>
                <w14:ligatures w14:val="standardContextual"/>
              </w:rPr>
            </w:pPr>
            <w:r w:rsidRPr="00974B1F">
              <w:rPr>
                <w:rFonts w:ascii="Bahnschrift SemiLight" w:hAnsi="Bahnschrift SemiLight"/>
                <w:color w:val="CCCC00"/>
                <w:kern w:val="2"/>
                <w:sz w:val="160"/>
                <w:szCs w:val="160"/>
                <w14:ligatures w14:val="standardContextual"/>
              </w:rPr>
              <w:t>CAREERS DAY OUT</w:t>
            </w:r>
          </w:p>
          <w:p w14:paraId="62999CA3" w14:textId="5D73623C" w:rsidR="00974B1F" w:rsidRDefault="00974B1F" w:rsidP="00974B1F">
            <w:pPr>
              <w:jc w:val="center"/>
              <w:rPr>
                <w:b w:val="0"/>
                <w:bCs w:val="0"/>
                <w:color w:val="CCCC00"/>
                <w:kern w:val="2"/>
                <w:sz w:val="72"/>
                <w:szCs w:val="72"/>
                <w14:ligatures w14:val="standardContextual"/>
              </w:rPr>
            </w:pPr>
            <w:r w:rsidRPr="00974B1F">
              <w:rPr>
                <w:color w:val="CCCC00"/>
                <w:kern w:val="2"/>
                <w:sz w:val="72"/>
                <w:szCs w:val="72"/>
                <w14:ligatures w14:val="standardContextual"/>
              </w:rPr>
              <w:t>Thursday 9</w:t>
            </w:r>
            <w:r w:rsidRPr="00974B1F">
              <w:rPr>
                <w:color w:val="CCCC00"/>
                <w:kern w:val="2"/>
                <w:sz w:val="72"/>
                <w:szCs w:val="72"/>
                <w:vertAlign w:val="superscript"/>
                <w14:ligatures w14:val="standardContextual"/>
              </w:rPr>
              <w:t>th</w:t>
            </w:r>
            <w:r w:rsidRPr="00974B1F">
              <w:rPr>
                <w:color w:val="CCCC00"/>
                <w:kern w:val="2"/>
                <w:sz w:val="72"/>
                <w:szCs w:val="72"/>
                <w14:ligatures w14:val="standardContextual"/>
              </w:rPr>
              <w:t xml:space="preserve"> May: 9am – 3pm</w:t>
            </w:r>
          </w:p>
          <w:p w14:paraId="1856B1F7" w14:textId="4CBF2BB5" w:rsidR="00AE0A29" w:rsidRPr="000D7EF9" w:rsidRDefault="00EF0241" w:rsidP="00AE0A29">
            <w:pPr>
              <w:rPr>
                <w:b w:val="0"/>
                <w:bCs w:val="0"/>
                <w:sz w:val="48"/>
                <w:szCs w:val="48"/>
              </w:rPr>
            </w:pPr>
            <w:r>
              <w:rPr>
                <w:noProof/>
              </w:rPr>
              <w:drawing>
                <wp:inline distT="0" distB="0" distL="0" distR="0" wp14:anchorId="1EE0BDFD" wp14:editId="245F483A">
                  <wp:extent cx="6019800" cy="47910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4791075"/>
                          </a:xfrm>
                          <a:prstGeom prst="rect">
                            <a:avLst/>
                          </a:prstGeom>
                          <a:noFill/>
                        </pic:spPr>
                      </pic:pic>
                    </a:graphicData>
                  </a:graphic>
                </wp:inline>
              </w:drawing>
            </w:r>
          </w:p>
        </w:tc>
      </w:tr>
      <w:tr w:rsidR="00AE0A29" w14:paraId="3FD4C7A9" w14:textId="77777777" w:rsidTr="005062C7">
        <w:trPr>
          <w:trHeight w:val="8575"/>
        </w:trPr>
        <w:tc>
          <w:tcPr>
            <w:cnfStyle w:val="001000000000" w:firstRow="0" w:lastRow="0" w:firstColumn="1" w:lastColumn="0" w:oddVBand="0" w:evenVBand="0" w:oddHBand="0" w:evenHBand="0" w:firstRowFirstColumn="0" w:firstRowLastColumn="0" w:lastRowFirstColumn="0" w:lastRowLastColumn="0"/>
            <w:tcW w:w="10456" w:type="dxa"/>
            <w:gridSpan w:val="3"/>
          </w:tcPr>
          <w:p w14:paraId="7F7077C4" w14:textId="2C52B3B2" w:rsidR="0095386A" w:rsidRDefault="0095386A" w:rsidP="0095386A">
            <w:pPr>
              <w:tabs>
                <w:tab w:val="left" w:pos="1395"/>
              </w:tabs>
            </w:pPr>
            <w:r>
              <w:lastRenderedPageBreak/>
              <w:tab/>
            </w:r>
          </w:p>
          <w:p w14:paraId="22DD63E0" w14:textId="10FE1F06" w:rsidR="0095386A" w:rsidRPr="0095386A" w:rsidRDefault="000024C9" w:rsidP="0095386A">
            <w:pPr>
              <w:pStyle w:val="IntenseQuote"/>
              <w:rPr>
                <w:color w:val="7030A0"/>
                <w:sz w:val="40"/>
                <w:szCs w:val="40"/>
              </w:rPr>
            </w:pPr>
            <w:r>
              <w:rPr>
                <w:color w:val="7030A0"/>
                <w:sz w:val="40"/>
                <w:szCs w:val="40"/>
              </w:rPr>
              <w:t>W</w:t>
            </w:r>
            <w:r w:rsidR="0095386A" w:rsidRPr="0095386A">
              <w:rPr>
                <w:color w:val="7030A0"/>
                <w:sz w:val="40"/>
                <w:szCs w:val="40"/>
              </w:rPr>
              <w:t>ellbeing @ the Flexi</w:t>
            </w:r>
          </w:p>
          <w:p w14:paraId="0AB16052" w14:textId="28066E52" w:rsidR="000D7EF9" w:rsidRPr="00D043BD" w:rsidRDefault="000D7EF9" w:rsidP="000D7EF9">
            <w:pPr>
              <w:rPr>
                <w:b w:val="0"/>
                <w:bCs w:val="0"/>
              </w:rPr>
            </w:pPr>
            <w:r w:rsidRPr="00D043BD">
              <w:rPr>
                <w:b w:val="0"/>
                <w:bCs w:val="0"/>
              </w:rPr>
              <w:t xml:space="preserve">Thank you to all students that completed the wellbeing survey as these </w:t>
            </w:r>
            <w:r w:rsidR="000024C9">
              <w:rPr>
                <w:b w:val="0"/>
                <w:bCs w:val="0"/>
              </w:rPr>
              <w:t xml:space="preserve">responses </w:t>
            </w:r>
            <w:r w:rsidRPr="00D043BD">
              <w:rPr>
                <w:b w:val="0"/>
                <w:bCs w:val="0"/>
              </w:rPr>
              <w:t xml:space="preserve">guide our wellbeing programs for the year. Our priorities, as identified by students, are: Anxiety and Stress Management, Depression, Healthy Relationships and Sleep. </w:t>
            </w:r>
          </w:p>
          <w:p w14:paraId="51C8CD87" w14:textId="77777777" w:rsidR="000D7EF9" w:rsidRPr="00D043BD" w:rsidRDefault="000D7EF9" w:rsidP="000D7EF9">
            <w:pPr>
              <w:rPr>
                <w:b w:val="0"/>
                <w:bCs w:val="0"/>
              </w:rPr>
            </w:pPr>
            <w:r w:rsidRPr="00D043BD">
              <w:rPr>
                <w:b w:val="0"/>
                <w:bCs w:val="0"/>
              </w:rPr>
              <w:t>The Rights, Resilience &amp; Respectful Relationship curriculum focus this term will be Positive Gender Relationship and Stress Management.</w:t>
            </w:r>
          </w:p>
          <w:p w14:paraId="1F81A689" w14:textId="77777777" w:rsidR="000D7EF9" w:rsidRPr="00D043BD" w:rsidRDefault="000D7EF9" w:rsidP="000D7EF9">
            <w:pPr>
              <w:rPr>
                <w:b w:val="0"/>
                <w:bCs w:val="0"/>
              </w:rPr>
            </w:pPr>
            <w:r w:rsidRPr="00D043BD">
              <w:rPr>
                <w:b w:val="0"/>
                <w:bCs w:val="0"/>
              </w:rPr>
              <w:t xml:space="preserve">If students need wellbeing support, they can see me in person, text or email. </w:t>
            </w:r>
          </w:p>
          <w:p w14:paraId="4BDE9E3A" w14:textId="77777777" w:rsidR="000D7EF9" w:rsidRPr="00D043BD" w:rsidRDefault="000D7EF9" w:rsidP="000D7EF9">
            <w:pPr>
              <w:rPr>
                <w:b w:val="0"/>
                <w:bCs w:val="0"/>
              </w:rPr>
            </w:pPr>
            <w:r w:rsidRPr="00D043BD">
              <w:rPr>
                <w:b w:val="0"/>
                <w:bCs w:val="0"/>
              </w:rPr>
              <w:t xml:space="preserve">0408 841 497 </w:t>
            </w:r>
          </w:p>
          <w:p w14:paraId="53D4E385" w14:textId="77777777" w:rsidR="005062C7" w:rsidRDefault="00380DF0" w:rsidP="005062C7">
            <w:pPr>
              <w:rPr>
                <w:rStyle w:val="Hyperlink"/>
              </w:rPr>
            </w:pPr>
            <w:hyperlink r:id="rId37" w:history="1">
              <w:r w:rsidR="000D7EF9" w:rsidRPr="00D043BD">
                <w:rPr>
                  <w:rStyle w:val="Hyperlink"/>
                  <w:b w:val="0"/>
                  <w:bCs w:val="0"/>
                </w:rPr>
                <w:t>cmurphy@wssc.vic.edu.au</w:t>
              </w:r>
            </w:hyperlink>
          </w:p>
          <w:p w14:paraId="3F59E663" w14:textId="77777777" w:rsidR="005062C7" w:rsidRDefault="005062C7" w:rsidP="005062C7">
            <w:pPr>
              <w:rPr>
                <w:rStyle w:val="Hyperlink"/>
              </w:rPr>
            </w:pPr>
          </w:p>
          <w:p w14:paraId="45AC241D" w14:textId="3681F9C5" w:rsidR="005062C7" w:rsidRDefault="005062C7" w:rsidP="005062C7">
            <w:pPr>
              <w:rPr>
                <w:rStyle w:val="Hyperlink"/>
                <w:b w:val="0"/>
                <w:bCs w:val="0"/>
              </w:rPr>
            </w:pPr>
          </w:p>
          <w:tbl>
            <w:tblPr>
              <w:tblStyle w:val="GridTable1Light"/>
              <w:tblW w:w="10456" w:type="dxa"/>
              <w:tblLayout w:type="fixed"/>
              <w:tblLook w:val="04A0" w:firstRow="1" w:lastRow="0" w:firstColumn="1" w:lastColumn="0" w:noHBand="0" w:noVBand="1"/>
            </w:tblPr>
            <w:tblGrid>
              <w:gridCol w:w="4957"/>
              <w:gridCol w:w="5499"/>
            </w:tblGrid>
            <w:tr w:rsidR="005062C7" w:rsidRPr="005062C7" w14:paraId="5134BB58" w14:textId="77777777" w:rsidTr="005062C7">
              <w:trPr>
                <w:cnfStyle w:val="100000000000" w:firstRow="1" w:lastRow="0" w:firstColumn="0" w:lastColumn="0" w:oddVBand="0" w:evenVBand="0" w:oddHBand="0" w:evenHBand="0" w:firstRowFirstColumn="0" w:firstRowLastColumn="0" w:lastRowFirstColumn="0" w:lastRowLastColumn="0"/>
                <w:trHeight w:val="6735"/>
              </w:trPr>
              <w:tc>
                <w:tcPr>
                  <w:cnfStyle w:val="001000000000" w:firstRow="0" w:lastRow="0" w:firstColumn="1" w:lastColumn="0" w:oddVBand="0" w:evenVBand="0" w:oddHBand="0" w:evenHBand="0" w:firstRowFirstColumn="0" w:firstRowLastColumn="0" w:lastRowFirstColumn="0" w:lastRowLastColumn="0"/>
                  <w:tcW w:w="4957" w:type="dxa"/>
                </w:tcPr>
                <w:p w14:paraId="48F92EBB" w14:textId="11C7DA20" w:rsidR="005062C7" w:rsidRPr="00380DF0" w:rsidRDefault="005062C7" w:rsidP="00380DF0">
                  <w:pPr>
                    <w:pStyle w:val="IntenseQuote"/>
                    <w:tabs>
                      <w:tab w:val="left" w:pos="1271"/>
                      <w:tab w:val="right" w:pos="4059"/>
                    </w:tabs>
                    <w:ind w:left="0"/>
                    <w:rPr>
                      <w:b w:val="0"/>
                      <w:bCs w:val="0"/>
                      <w:sz w:val="40"/>
                      <w:szCs w:val="40"/>
                    </w:rPr>
                  </w:pPr>
                  <w:r w:rsidRPr="00380DF0">
                    <w:rPr>
                      <w:color w:val="7030A0"/>
                      <w:sz w:val="40"/>
                      <w:szCs w:val="40"/>
                    </w:rPr>
                    <w:t>Support Services</w:t>
                  </w:r>
                </w:p>
                <w:p w14:paraId="3FA030BA" w14:textId="77777777" w:rsidR="005062C7" w:rsidRDefault="005062C7" w:rsidP="005062C7">
                  <w:pPr>
                    <w:rPr>
                      <w:sz w:val="32"/>
                      <w:szCs w:val="32"/>
                    </w:rPr>
                  </w:pPr>
                  <w:r w:rsidRPr="0005002E">
                    <w:rPr>
                      <w:noProof/>
                      <w:sz w:val="32"/>
                      <w:szCs w:val="32"/>
                    </w:rPr>
                    <w:drawing>
                      <wp:inline distT="0" distB="0" distL="0" distR="0" wp14:anchorId="6F03F2D0" wp14:editId="2BE233C6">
                        <wp:extent cx="1976981" cy="280156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45598" cy="2898802"/>
                                </a:xfrm>
                                <a:prstGeom prst="rect">
                                  <a:avLst/>
                                </a:prstGeom>
                              </pic:spPr>
                            </pic:pic>
                          </a:graphicData>
                        </a:graphic>
                      </wp:inline>
                    </w:drawing>
                  </w:r>
                </w:p>
                <w:p w14:paraId="1A82A2AA" w14:textId="48C5D9C3" w:rsidR="005062C7" w:rsidRPr="005062C7" w:rsidRDefault="005062C7" w:rsidP="005062C7"/>
              </w:tc>
              <w:tc>
                <w:tcPr>
                  <w:tcW w:w="5499" w:type="dxa"/>
                </w:tcPr>
                <w:p w14:paraId="20A7085C" w14:textId="3B07C183" w:rsidR="005062C7" w:rsidRPr="00380DF0" w:rsidRDefault="005062C7" w:rsidP="00380DF0">
                  <w:pPr>
                    <w:pStyle w:val="IntenseQuote"/>
                    <w:tabs>
                      <w:tab w:val="left" w:pos="1271"/>
                      <w:tab w:val="right" w:pos="4237"/>
                    </w:tabs>
                    <w:ind w:left="0"/>
                    <w:cnfStyle w:val="100000000000" w:firstRow="1" w:lastRow="0" w:firstColumn="0" w:lastColumn="0" w:oddVBand="0" w:evenVBand="0" w:oddHBand="0" w:evenHBand="0" w:firstRowFirstColumn="0" w:firstRowLastColumn="0" w:lastRowFirstColumn="0" w:lastRowLastColumn="0"/>
                    <w:rPr>
                      <w:sz w:val="40"/>
                      <w:szCs w:val="40"/>
                    </w:rPr>
                  </w:pPr>
                  <w:r w:rsidRPr="00380DF0">
                    <w:rPr>
                      <w:color w:val="7030A0"/>
                      <w:sz w:val="40"/>
                      <w:szCs w:val="40"/>
                    </w:rPr>
                    <w:t>Online Support</w:t>
                  </w:r>
                </w:p>
                <w:p w14:paraId="42F87887" w14:textId="77777777" w:rsidR="005062C7" w:rsidRPr="005062C7" w:rsidRDefault="005062C7" w:rsidP="005062C7">
                  <w:pPr>
                    <w:cnfStyle w:val="100000000000" w:firstRow="1" w:lastRow="0" w:firstColumn="0" w:lastColumn="0" w:oddVBand="0" w:evenVBand="0" w:oddHBand="0" w:evenHBand="0" w:firstRowFirstColumn="0" w:firstRowLastColumn="0" w:lastRowFirstColumn="0" w:lastRowLastColumn="0"/>
                  </w:pPr>
                  <w:r w:rsidRPr="005062C7">
                    <w:rPr>
                      <w:noProof/>
                    </w:rPr>
                    <w:drawing>
                      <wp:inline distT="0" distB="0" distL="0" distR="0" wp14:anchorId="2613A34D" wp14:editId="613F89E4">
                        <wp:extent cx="3015574" cy="29000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66497" cy="2949006"/>
                                </a:xfrm>
                                <a:prstGeom prst="rect">
                                  <a:avLst/>
                                </a:prstGeom>
                              </pic:spPr>
                            </pic:pic>
                          </a:graphicData>
                        </a:graphic>
                      </wp:inline>
                    </w:drawing>
                  </w:r>
                </w:p>
              </w:tc>
            </w:tr>
          </w:tbl>
          <w:p w14:paraId="0D3E059F" w14:textId="1F6A65A7" w:rsidR="005062C7" w:rsidRPr="005062C7" w:rsidRDefault="005062C7" w:rsidP="005062C7"/>
          <w:p w14:paraId="4FCA76AF" w14:textId="7A781CB2" w:rsidR="005062C7" w:rsidRDefault="005062C7" w:rsidP="005062C7">
            <w:pPr>
              <w:rPr>
                <w:rStyle w:val="Hyperlink"/>
              </w:rPr>
            </w:pPr>
          </w:p>
          <w:p w14:paraId="6CF1D771" w14:textId="77777777" w:rsidR="009F4B4C" w:rsidRDefault="009F4B4C" w:rsidP="005062C7">
            <w:pPr>
              <w:rPr>
                <w:rStyle w:val="Hyperlink"/>
                <w:b w:val="0"/>
                <w:bCs w:val="0"/>
              </w:rPr>
            </w:pPr>
          </w:p>
          <w:p w14:paraId="6CD3B116" w14:textId="103D7A8D" w:rsidR="005062C7" w:rsidRPr="005062C7" w:rsidRDefault="005062C7" w:rsidP="005062C7"/>
          <w:p w14:paraId="7835B7B0" w14:textId="76E837A8" w:rsidR="005062C7" w:rsidRPr="005062C7" w:rsidRDefault="005062C7" w:rsidP="005062C7"/>
        </w:tc>
      </w:tr>
      <w:tr w:rsidR="00AE0A29" w14:paraId="60B153D6" w14:textId="77777777" w:rsidTr="005062C7">
        <w:trPr>
          <w:trHeight w:val="8575"/>
        </w:trPr>
        <w:tc>
          <w:tcPr>
            <w:cnfStyle w:val="001000000000" w:firstRow="0" w:lastRow="0" w:firstColumn="1" w:lastColumn="0" w:oddVBand="0" w:evenVBand="0" w:oddHBand="0" w:evenHBand="0" w:firstRowFirstColumn="0" w:firstRowLastColumn="0" w:lastRowFirstColumn="0" w:lastRowLastColumn="0"/>
            <w:tcW w:w="10456" w:type="dxa"/>
            <w:gridSpan w:val="3"/>
          </w:tcPr>
          <w:p w14:paraId="1C838640" w14:textId="77777777" w:rsidR="00AE0A29" w:rsidRPr="002A44B8" w:rsidRDefault="00AE0A29" w:rsidP="00AE0A29">
            <w:pPr>
              <w:jc w:val="center"/>
              <w:rPr>
                <w:rFonts w:ascii="Calibri" w:eastAsia="Calibri" w:hAnsi="Calibri" w:cs="Calibri"/>
                <w:color w:val="7030A0"/>
                <w:sz w:val="36"/>
                <w:szCs w:val="36"/>
              </w:rPr>
            </w:pPr>
            <w:r w:rsidRPr="002A44B8">
              <w:rPr>
                <w:rFonts w:ascii="Calibri" w:eastAsia="Calibri" w:hAnsi="Calibri" w:cs="Calibri"/>
                <w:color w:val="7030A0"/>
                <w:sz w:val="36"/>
                <w:szCs w:val="36"/>
              </w:rPr>
              <w:lastRenderedPageBreak/>
              <w:t>Human papillomavirus (HPV) vaccine information for parents/guardians</w:t>
            </w:r>
          </w:p>
          <w:p w14:paraId="7CC2041D" w14:textId="77777777" w:rsidR="00AE0A29" w:rsidRPr="000024C9" w:rsidRDefault="00AE0A29" w:rsidP="00AE0A29">
            <w:pPr>
              <w:rPr>
                <w:rStyle w:val="normaltextrun"/>
                <w:b w:val="0"/>
                <w:bCs w:val="0"/>
              </w:rPr>
            </w:pPr>
            <w:r w:rsidRPr="000024C9">
              <w:rPr>
                <w:rStyle w:val="normaltextrun"/>
                <w:rFonts w:ascii="Calibri" w:eastAsia="Calibri" w:hAnsi="Calibri" w:cs="Calibri"/>
              </w:rPr>
              <w:t>From 6 February 2023, the routine two dose HPV vaccine schedule provided to young people aged 12-13 years through the National Immunisation Program (NIP) has become a single dose schedule using the same Gardasil®9 vaccine</w:t>
            </w:r>
            <w:r w:rsidRPr="000024C9">
              <w:rPr>
                <w:rStyle w:val="normaltextrun"/>
                <w:rFonts w:ascii="Calibri" w:eastAsia="Calibri" w:hAnsi="Calibri" w:cs="Calibri"/>
                <w:b w:val="0"/>
                <w:bCs w:val="0"/>
                <w:color w:val="0BB3C5"/>
              </w:rPr>
              <w:t xml:space="preserve">.  </w:t>
            </w:r>
          </w:p>
          <w:p w14:paraId="3A24B596" w14:textId="77777777" w:rsidR="00AE0A29" w:rsidRPr="000024C9" w:rsidRDefault="00AE0A29" w:rsidP="00AE0A29">
            <w:pPr>
              <w:rPr>
                <w:rStyle w:val="normaltextrun"/>
                <w:b w:val="0"/>
                <w:bCs w:val="0"/>
              </w:rPr>
            </w:pPr>
          </w:p>
          <w:p w14:paraId="2D570872" w14:textId="77777777" w:rsidR="00AE0A29" w:rsidRPr="000024C9" w:rsidRDefault="00AE0A29" w:rsidP="00AE0A29">
            <w:pPr>
              <w:rPr>
                <w:rFonts w:ascii="Calibri" w:eastAsia="Calibri" w:hAnsi="Calibri" w:cs="Calibri"/>
                <w:color w:val="7030A0"/>
                <w:sz w:val="24"/>
                <w:szCs w:val="24"/>
              </w:rPr>
            </w:pPr>
            <w:r w:rsidRPr="000024C9">
              <w:rPr>
                <w:rFonts w:ascii="Calibri" w:eastAsia="Calibri" w:hAnsi="Calibri" w:cs="Calibri"/>
                <w:color w:val="7030A0"/>
                <w:sz w:val="24"/>
                <w:szCs w:val="24"/>
              </w:rPr>
              <w:t>What is the HPV vaccine?</w:t>
            </w:r>
          </w:p>
          <w:p w14:paraId="7EEBC5CB" w14:textId="77777777" w:rsidR="00AE0A29" w:rsidRPr="000024C9" w:rsidRDefault="00AE0A29" w:rsidP="00AE0A29">
            <w:pPr>
              <w:spacing w:after="240"/>
              <w:rPr>
                <w:rFonts w:ascii="Calibri" w:eastAsia="Calibri" w:hAnsi="Calibri" w:cs="Calibri"/>
                <w:b w:val="0"/>
                <w:bCs w:val="0"/>
                <w:color w:val="000000" w:themeColor="text1"/>
              </w:rPr>
            </w:pPr>
            <w:r w:rsidRPr="000024C9">
              <w:rPr>
                <w:rFonts w:ascii="Calibri" w:eastAsia="Calibri" w:hAnsi="Calibri" w:cs="Calibri"/>
                <w:b w:val="0"/>
                <w:bCs w:val="0"/>
                <w:color w:val="000000" w:themeColor="text1"/>
              </w:rPr>
              <w:t xml:space="preserve">The Gardasil®9 vaccine protects against HPV infection, which is a common viral infection, usually affecting the genitals and spread through sexual contact. The vaccine is most effective when given before exposure to the virus, that is before a person becomes sexually active.  More information about HPV and the HPV vaccine can be found </w:t>
            </w:r>
            <w:hyperlink r:id="rId40" w:history="1">
              <w:r w:rsidRPr="000024C9">
                <w:rPr>
                  <w:rStyle w:val="Hyperlink"/>
                  <w:rFonts w:ascii="Calibri" w:eastAsia="Calibri" w:hAnsi="Calibri" w:cs="Calibri"/>
                  <w:b w:val="0"/>
                  <w:bCs w:val="0"/>
                </w:rPr>
                <w:t>on the Better Health Channel</w:t>
              </w:r>
            </w:hyperlink>
            <w:r w:rsidRPr="000024C9">
              <w:rPr>
                <w:rFonts w:ascii="Calibri" w:eastAsia="Calibri" w:hAnsi="Calibri" w:cs="Calibri"/>
                <w:b w:val="0"/>
                <w:bCs w:val="0"/>
                <w:color w:val="000000" w:themeColor="text1"/>
              </w:rPr>
              <w:t>.</w:t>
            </w:r>
            <w:r w:rsidRPr="000024C9">
              <w:rPr>
                <w:rFonts w:ascii="Calibri" w:eastAsia="Calibri" w:hAnsi="Calibri" w:cs="Calibri"/>
                <w:b w:val="0"/>
                <w:bCs w:val="0"/>
                <w:color w:val="000000" w:themeColor="text1"/>
              </w:rPr>
              <w:br/>
              <w:t xml:space="preserve">&lt;https://www.betterhealth.vic.gov.au/health/healthyliving/human-papillomavirus-hpv-immunisation&gt; </w:t>
            </w:r>
          </w:p>
          <w:p w14:paraId="360FE86B" w14:textId="77777777" w:rsidR="00AE0A29" w:rsidRPr="000024C9" w:rsidRDefault="00AE0A29" w:rsidP="00AE0A29">
            <w:pPr>
              <w:rPr>
                <w:rFonts w:ascii="Calibri" w:eastAsia="Calibri" w:hAnsi="Calibri" w:cs="Calibri"/>
                <w:color w:val="7030A0"/>
                <w:sz w:val="24"/>
                <w:szCs w:val="24"/>
              </w:rPr>
            </w:pPr>
            <w:r w:rsidRPr="000024C9">
              <w:rPr>
                <w:rFonts w:ascii="Calibri" w:eastAsia="Calibri" w:hAnsi="Calibri" w:cs="Calibri"/>
                <w:color w:val="7030A0"/>
                <w:sz w:val="24"/>
                <w:szCs w:val="24"/>
              </w:rPr>
              <w:t>How has the HPV vaccine schedule changed? </w:t>
            </w:r>
          </w:p>
          <w:p w14:paraId="1B542B76" w14:textId="77777777" w:rsidR="00AE0A29" w:rsidRPr="000024C9" w:rsidRDefault="00AE0A29" w:rsidP="00AE0A29">
            <w:pPr>
              <w:spacing w:after="240"/>
              <w:rPr>
                <w:rFonts w:ascii="Calibri" w:eastAsia="Calibri" w:hAnsi="Calibri" w:cs="Calibri"/>
                <w:b w:val="0"/>
                <w:bCs w:val="0"/>
                <w:color w:val="000000" w:themeColor="text1"/>
              </w:rPr>
            </w:pPr>
            <w:r w:rsidRPr="000024C9">
              <w:rPr>
                <w:rFonts w:ascii="Calibri" w:eastAsia="Calibri" w:hAnsi="Calibri" w:cs="Calibri"/>
                <w:b w:val="0"/>
                <w:bCs w:val="0"/>
                <w:color w:val="000000" w:themeColor="text1"/>
              </w:rPr>
              <w:t xml:space="preserve">From 6 February 2023, the recommended HPV vaccine schedule for most people has changed from two-doses to a single dose course using the same Gardasil®9 vaccine. There is no change to the amount of vaccine that is given in the single dose. </w:t>
            </w:r>
          </w:p>
          <w:p w14:paraId="07141880" w14:textId="77777777" w:rsidR="00AE0A29" w:rsidRPr="000024C9" w:rsidRDefault="00AE0A29" w:rsidP="00AE0A29">
            <w:pPr>
              <w:pStyle w:val="NoSpacing"/>
              <w:spacing w:after="240"/>
              <w:rPr>
                <w:rFonts w:ascii="Calibri" w:eastAsia="Calibri" w:hAnsi="Calibri" w:cs="Calibri"/>
                <w:b w:val="0"/>
                <w:bCs w:val="0"/>
                <w:color w:val="000000" w:themeColor="text1"/>
                <w:lang w:val="en-AU"/>
              </w:rPr>
            </w:pPr>
            <w:r w:rsidRPr="000024C9">
              <w:rPr>
                <w:rFonts w:ascii="Calibri" w:eastAsia="Calibri" w:hAnsi="Calibri" w:cs="Calibri"/>
                <w:b w:val="0"/>
                <w:bCs w:val="0"/>
                <w:color w:val="000000" w:themeColor="text1"/>
                <w:lang w:val="en-AU"/>
              </w:rPr>
              <w:t xml:space="preserve">The schedule has not changed for immunocompromised people. A 3-dose schedule of HPV vaccine is recommended for people with severely immunocompromising conditions, regardless of their age when they started vaccination.  </w:t>
            </w:r>
          </w:p>
          <w:p w14:paraId="28FC96AE" w14:textId="77777777" w:rsidR="00AE0A29" w:rsidRPr="000024C9" w:rsidRDefault="00AE0A29" w:rsidP="00AE0A29">
            <w:pPr>
              <w:rPr>
                <w:rFonts w:ascii="Calibri" w:eastAsia="Calibri" w:hAnsi="Calibri" w:cs="Calibri"/>
                <w:color w:val="7030A0"/>
                <w:sz w:val="24"/>
                <w:szCs w:val="24"/>
                <w:lang w:val="en-US"/>
              </w:rPr>
            </w:pPr>
            <w:r w:rsidRPr="000024C9">
              <w:rPr>
                <w:rFonts w:ascii="Calibri" w:eastAsia="Calibri" w:hAnsi="Calibri" w:cs="Calibri"/>
                <w:color w:val="7030A0"/>
                <w:sz w:val="24"/>
                <w:szCs w:val="24"/>
              </w:rPr>
              <w:t>Why was this change made?</w:t>
            </w:r>
          </w:p>
          <w:p w14:paraId="7D2D632E" w14:textId="77777777" w:rsidR="00AE0A29" w:rsidRPr="000024C9" w:rsidRDefault="00AE0A29" w:rsidP="00AE0A29">
            <w:pPr>
              <w:spacing w:after="240"/>
              <w:rPr>
                <w:rFonts w:ascii="Calibri" w:eastAsia="Calibri" w:hAnsi="Calibri" w:cs="Calibri"/>
                <w:b w:val="0"/>
                <w:bCs w:val="0"/>
                <w:color w:val="000000" w:themeColor="text1"/>
              </w:rPr>
            </w:pPr>
            <w:r w:rsidRPr="000024C9">
              <w:rPr>
                <w:rFonts w:ascii="Calibri" w:eastAsia="Calibri" w:hAnsi="Calibri" w:cs="Calibri"/>
                <w:b w:val="0"/>
                <w:bCs w:val="0"/>
                <w:color w:val="000000" w:themeColor="text1"/>
              </w:rPr>
              <w:t xml:space="preserve">The change is based on advice from the Australian Technical Advisory Group on Immunisation (ATAGI), who have considered and reviewed the latest international clinical evidence. ATAGI support the large volume of clinical findings that a single dose of HPV vaccine provides about the same protection as two doses of HPV vaccine.  </w:t>
            </w:r>
          </w:p>
          <w:p w14:paraId="5142D0F9" w14:textId="77777777" w:rsidR="00AE0A29" w:rsidRPr="000024C9" w:rsidRDefault="00AE0A29" w:rsidP="00AE0A29">
            <w:pPr>
              <w:spacing w:after="240"/>
              <w:rPr>
                <w:rFonts w:ascii="Calibri" w:eastAsia="Calibri" w:hAnsi="Calibri" w:cs="Calibri"/>
                <w:color w:val="7030A0"/>
                <w:sz w:val="24"/>
                <w:szCs w:val="24"/>
                <w:lang w:val="en-US"/>
              </w:rPr>
            </w:pPr>
            <w:r w:rsidRPr="000024C9">
              <w:rPr>
                <w:rFonts w:ascii="Calibri" w:eastAsia="Calibri" w:hAnsi="Calibri" w:cs="Calibri"/>
                <w:color w:val="7030A0"/>
                <w:sz w:val="24"/>
                <w:szCs w:val="24"/>
              </w:rPr>
              <w:t>What do you need to do?</w:t>
            </w:r>
          </w:p>
          <w:p w14:paraId="0B57C4A4" w14:textId="77777777" w:rsidR="00AE0A29" w:rsidRPr="000024C9" w:rsidRDefault="00AE0A29" w:rsidP="00AE0A29">
            <w:pPr>
              <w:spacing w:after="240"/>
              <w:rPr>
                <w:rFonts w:ascii="Calibri" w:eastAsia="Calibri" w:hAnsi="Calibri" w:cs="Calibri"/>
                <w:b w:val="0"/>
                <w:bCs w:val="0"/>
                <w:color w:val="000000" w:themeColor="text1"/>
              </w:rPr>
            </w:pPr>
            <w:r w:rsidRPr="000024C9">
              <w:rPr>
                <w:rStyle w:val="normaltextrun"/>
                <w:rFonts w:ascii="Calibri" w:hAnsi="Calibri" w:cs="Calibri"/>
                <w:b w:val="0"/>
                <w:bCs w:val="0"/>
                <w:color w:val="000000"/>
                <w:shd w:val="clear" w:color="auto" w:fill="FFFFFF"/>
              </w:rPr>
              <w:t>Your council immunisation service will seek your consent for vaccinations delivered to students at school as usual.</w:t>
            </w:r>
            <w:r w:rsidRPr="000024C9">
              <w:rPr>
                <w:rStyle w:val="eop"/>
                <w:rFonts w:ascii="Calibri" w:hAnsi="Calibri" w:cs="Calibri"/>
                <w:b w:val="0"/>
                <w:bCs w:val="0"/>
                <w:color w:val="000000"/>
                <w:shd w:val="clear" w:color="auto" w:fill="FFFFFF"/>
              </w:rPr>
              <w:t> </w:t>
            </w:r>
          </w:p>
          <w:p w14:paraId="411F756F" w14:textId="77777777" w:rsidR="00AE0A29" w:rsidRPr="000024C9" w:rsidRDefault="00AE0A29" w:rsidP="00AE0A29">
            <w:pPr>
              <w:spacing w:after="240"/>
              <w:rPr>
                <w:rFonts w:ascii="Calibri" w:eastAsia="Calibri" w:hAnsi="Calibri" w:cs="Calibri"/>
                <w:b w:val="0"/>
                <w:bCs w:val="0"/>
                <w:color w:val="000000" w:themeColor="text1"/>
                <w:lang w:val="en-US"/>
              </w:rPr>
            </w:pPr>
            <w:r w:rsidRPr="000024C9">
              <w:rPr>
                <w:rFonts w:ascii="Calibri" w:eastAsia="Calibri" w:hAnsi="Calibri" w:cs="Calibri"/>
                <w:b w:val="0"/>
                <w:bCs w:val="0"/>
                <w:color w:val="000000" w:themeColor="text1"/>
              </w:rPr>
              <w:t xml:space="preserve">If you would like to discuss the change, or clarify any information about the HPV vaccine please contact your local council. </w:t>
            </w:r>
          </w:p>
          <w:p w14:paraId="6EE90374" w14:textId="77777777" w:rsidR="00AE0A29" w:rsidRPr="000024C9" w:rsidRDefault="00AE0A29" w:rsidP="00AE0A29">
            <w:pPr>
              <w:spacing w:after="240"/>
              <w:rPr>
                <w:rFonts w:ascii="Calibri" w:eastAsia="Calibri" w:hAnsi="Calibri" w:cs="Calibri"/>
                <w:b w:val="0"/>
                <w:bCs w:val="0"/>
                <w:color w:val="000000" w:themeColor="text1"/>
              </w:rPr>
            </w:pPr>
            <w:r w:rsidRPr="000024C9">
              <w:rPr>
                <w:rFonts w:ascii="Calibri" w:eastAsia="Calibri" w:hAnsi="Calibri" w:cs="Calibri"/>
                <w:b w:val="0"/>
                <w:bCs w:val="0"/>
                <w:color w:val="000000" w:themeColor="text1"/>
              </w:rPr>
              <w:t>Further information</w:t>
            </w:r>
          </w:p>
          <w:p w14:paraId="7C367B10" w14:textId="77777777" w:rsidR="00AE0A29" w:rsidRPr="000024C9" w:rsidRDefault="00AE0A29" w:rsidP="00AE0A29">
            <w:pPr>
              <w:tabs>
                <w:tab w:val="left" w:pos="6270"/>
              </w:tabs>
              <w:rPr>
                <w:b w:val="0"/>
                <w:bCs w:val="0"/>
                <w:i/>
                <w:iCs/>
                <w:color w:val="7030A0"/>
                <w:sz w:val="40"/>
                <w:szCs w:val="40"/>
              </w:rPr>
            </w:pPr>
            <w:r w:rsidRPr="000024C9">
              <w:rPr>
                <w:rFonts w:ascii="Calibri" w:eastAsia="Calibri" w:hAnsi="Calibri" w:cs="Calibri"/>
                <w:b w:val="0"/>
                <w:bCs w:val="0"/>
              </w:rPr>
              <w:t xml:space="preserve">Better Health Channel </w:t>
            </w:r>
            <w:hyperlink r:id="rId41" w:history="1">
              <w:r w:rsidRPr="000024C9">
                <w:rPr>
                  <w:rStyle w:val="Hyperlink"/>
                  <w:rFonts w:ascii="Calibri" w:eastAsia="Calibri" w:hAnsi="Calibri" w:cs="Calibri"/>
                  <w:b w:val="0"/>
                  <w:bCs w:val="0"/>
                </w:rPr>
                <w:t>https://www.betterhealth.vic.gov.au/health/healthyliving/human-papillomavirus-hpv-immunisation</w:t>
              </w:r>
            </w:hyperlink>
          </w:p>
          <w:p w14:paraId="511C13D1" w14:textId="77777777" w:rsidR="00AE0A29" w:rsidRDefault="00AE0A29" w:rsidP="00AE0A29">
            <w:pPr>
              <w:tabs>
                <w:tab w:val="left" w:pos="6270"/>
              </w:tabs>
              <w:rPr>
                <w:i/>
                <w:iCs/>
                <w:color w:val="7030A0"/>
                <w:sz w:val="40"/>
                <w:szCs w:val="40"/>
              </w:rPr>
            </w:pPr>
          </w:p>
          <w:p w14:paraId="3D310E45" w14:textId="5A5C8152" w:rsidR="00AE0A29" w:rsidRDefault="00AE0A29" w:rsidP="00AE0A29">
            <w:pPr>
              <w:tabs>
                <w:tab w:val="left" w:pos="6270"/>
              </w:tabs>
              <w:rPr>
                <w:b w:val="0"/>
                <w:bCs w:val="0"/>
                <w:i/>
                <w:iCs/>
                <w:color w:val="7030A0"/>
                <w:sz w:val="40"/>
                <w:szCs w:val="40"/>
              </w:rPr>
            </w:pPr>
          </w:p>
          <w:p w14:paraId="29DA1A7B" w14:textId="2F36A58B" w:rsidR="009F4B4C" w:rsidRDefault="009F4B4C" w:rsidP="00AE0A29">
            <w:pPr>
              <w:tabs>
                <w:tab w:val="left" w:pos="6270"/>
              </w:tabs>
              <w:rPr>
                <w:b w:val="0"/>
                <w:bCs w:val="0"/>
                <w:i/>
                <w:iCs/>
                <w:color w:val="7030A0"/>
                <w:sz w:val="40"/>
                <w:szCs w:val="40"/>
              </w:rPr>
            </w:pPr>
          </w:p>
          <w:p w14:paraId="5E799C90" w14:textId="77777777" w:rsidR="009F4B4C" w:rsidRDefault="009F4B4C" w:rsidP="00AE0A29">
            <w:pPr>
              <w:tabs>
                <w:tab w:val="left" w:pos="6270"/>
              </w:tabs>
              <w:rPr>
                <w:i/>
                <w:iCs/>
                <w:color w:val="7030A0"/>
                <w:sz w:val="40"/>
                <w:szCs w:val="40"/>
              </w:rPr>
            </w:pPr>
          </w:p>
          <w:p w14:paraId="4E8BB526" w14:textId="77777777" w:rsidR="00AE0A29" w:rsidRDefault="00AE0A29" w:rsidP="00974B1F">
            <w:pPr>
              <w:rPr>
                <w:b w:val="0"/>
                <w:bCs w:val="0"/>
              </w:rPr>
            </w:pPr>
          </w:p>
        </w:tc>
      </w:tr>
      <w:tr w:rsidR="00AE0A29" w14:paraId="3C256BB6" w14:textId="77777777" w:rsidTr="005062C7">
        <w:trPr>
          <w:trHeight w:val="8575"/>
        </w:trPr>
        <w:tc>
          <w:tcPr>
            <w:cnfStyle w:val="001000000000" w:firstRow="0" w:lastRow="0" w:firstColumn="1" w:lastColumn="0" w:oddVBand="0" w:evenVBand="0" w:oddHBand="0" w:evenHBand="0" w:firstRowFirstColumn="0" w:firstRowLastColumn="0" w:lastRowFirstColumn="0" w:lastRowLastColumn="0"/>
            <w:tcW w:w="10456" w:type="dxa"/>
            <w:gridSpan w:val="3"/>
          </w:tcPr>
          <w:p w14:paraId="2DB5EA40" w14:textId="77777777" w:rsidR="00AE0A29" w:rsidRPr="00BC71E5" w:rsidRDefault="00AE0A29" w:rsidP="00AE0A29">
            <w:pPr>
              <w:pStyle w:val="IntenseQuote"/>
              <w:rPr>
                <w:color w:val="7030A0"/>
                <w:sz w:val="40"/>
                <w:szCs w:val="40"/>
              </w:rPr>
            </w:pPr>
            <w:r w:rsidRPr="00BC71E5">
              <w:rPr>
                <w:color w:val="7030A0"/>
                <w:sz w:val="40"/>
                <w:szCs w:val="40"/>
              </w:rPr>
              <w:lastRenderedPageBreak/>
              <w:t>School Portal Mobile App</w:t>
            </w:r>
          </w:p>
          <w:p w14:paraId="50E5587B" w14:textId="77777777" w:rsidR="00AE0A29" w:rsidRDefault="00AE0A29" w:rsidP="00974B1F">
            <w:pPr>
              <w:rPr>
                <w:b w:val="0"/>
                <w:bCs w:val="0"/>
                <w:i/>
                <w:iCs/>
                <w:noProof/>
                <w:color w:val="7030A0"/>
                <w:sz w:val="40"/>
                <w:szCs w:val="40"/>
              </w:rPr>
            </w:pPr>
            <w:r w:rsidRPr="00575787">
              <w:rPr>
                <w:i/>
                <w:iCs/>
                <w:noProof/>
                <w:color w:val="7030A0"/>
                <w:sz w:val="40"/>
                <w:szCs w:val="40"/>
              </w:rPr>
              <w:drawing>
                <wp:inline distT="0" distB="0" distL="0" distR="0" wp14:anchorId="7B71CBC7" wp14:editId="57A38EB9">
                  <wp:extent cx="6504052" cy="37982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1536" cy="3802647"/>
                          </a:xfrm>
                          <a:prstGeom prst="rect">
                            <a:avLst/>
                          </a:prstGeom>
                        </pic:spPr>
                      </pic:pic>
                    </a:graphicData>
                  </a:graphic>
                </wp:inline>
              </w:drawing>
            </w:r>
          </w:p>
          <w:p w14:paraId="3E668753" w14:textId="42A2B015" w:rsidR="00AE0A29" w:rsidRDefault="00AE0A29" w:rsidP="00AE0A29">
            <w:pPr>
              <w:rPr>
                <w:b w:val="0"/>
                <w:bCs w:val="0"/>
                <w:i/>
                <w:iCs/>
                <w:noProof/>
                <w:color w:val="7030A0"/>
                <w:sz w:val="40"/>
                <w:szCs w:val="40"/>
              </w:rPr>
            </w:pPr>
            <w:r w:rsidRPr="00575787">
              <w:rPr>
                <w:rFonts w:ascii="Calibri" w:eastAsia="Calibri" w:hAnsi="Calibri" w:cs="Calibri"/>
                <w:noProof/>
                <w:color w:val="000000" w:themeColor="text1"/>
                <w:sz w:val="28"/>
                <w:szCs w:val="28"/>
              </w:rPr>
              <w:drawing>
                <wp:inline distT="0" distB="0" distL="0" distR="0" wp14:anchorId="7649DB02" wp14:editId="0A63E393">
                  <wp:extent cx="6522396" cy="2250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31724" cy="2253659"/>
                          </a:xfrm>
                          <a:prstGeom prst="rect">
                            <a:avLst/>
                          </a:prstGeom>
                        </pic:spPr>
                      </pic:pic>
                    </a:graphicData>
                  </a:graphic>
                </wp:inline>
              </w:drawing>
            </w:r>
          </w:p>
          <w:p w14:paraId="63026C4C" w14:textId="77777777" w:rsidR="00AE0A29" w:rsidRDefault="00AE0A29" w:rsidP="00AE0A29">
            <w:pPr>
              <w:rPr>
                <w:rFonts w:ascii="Calibri" w:eastAsia="Calibri" w:hAnsi="Calibri" w:cs="Calibri"/>
                <w:b w:val="0"/>
                <w:bCs w:val="0"/>
                <w:noProof/>
                <w:color w:val="000000" w:themeColor="text1"/>
                <w:sz w:val="28"/>
                <w:szCs w:val="28"/>
              </w:rPr>
            </w:pPr>
            <w:r w:rsidRPr="00575787">
              <w:rPr>
                <w:rFonts w:ascii="Calibri" w:eastAsia="Calibri" w:hAnsi="Calibri" w:cs="Calibri"/>
                <w:noProof/>
                <w:color w:val="000000" w:themeColor="text1"/>
                <w:sz w:val="28"/>
                <w:szCs w:val="28"/>
              </w:rPr>
              <w:lastRenderedPageBreak/>
              <w:drawing>
                <wp:inline distT="0" distB="0" distL="0" distR="0" wp14:anchorId="7D53503D" wp14:editId="57DCBCE2">
                  <wp:extent cx="6677660" cy="2439203"/>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2362" cy="2444573"/>
                          </a:xfrm>
                          <a:prstGeom prst="rect">
                            <a:avLst/>
                          </a:prstGeom>
                        </pic:spPr>
                      </pic:pic>
                    </a:graphicData>
                  </a:graphic>
                </wp:inline>
              </w:drawing>
            </w:r>
          </w:p>
          <w:p w14:paraId="06198FCD" w14:textId="77777777" w:rsidR="00AE0A29" w:rsidRDefault="00AE0A29" w:rsidP="00AE0A29">
            <w:pPr>
              <w:rPr>
                <w:rFonts w:ascii="Calibri" w:eastAsia="Calibri" w:hAnsi="Calibri" w:cs="Calibri"/>
                <w:b w:val="0"/>
                <w:bCs w:val="0"/>
                <w:noProof/>
                <w:color w:val="000000" w:themeColor="text1"/>
                <w:sz w:val="28"/>
                <w:szCs w:val="28"/>
              </w:rPr>
            </w:pPr>
            <w:r w:rsidRPr="00575787">
              <w:rPr>
                <w:rFonts w:ascii="Calibri" w:eastAsia="Calibri" w:hAnsi="Calibri" w:cs="Calibri"/>
                <w:noProof/>
                <w:color w:val="000000" w:themeColor="text1"/>
                <w:sz w:val="28"/>
                <w:szCs w:val="28"/>
              </w:rPr>
              <w:drawing>
                <wp:inline distT="0" distB="0" distL="0" distR="0" wp14:anchorId="70D16B7F" wp14:editId="35CF75AD">
                  <wp:extent cx="6678039" cy="223456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78039" cy="2234565"/>
                          </a:xfrm>
                          <a:prstGeom prst="rect">
                            <a:avLst/>
                          </a:prstGeom>
                        </pic:spPr>
                      </pic:pic>
                    </a:graphicData>
                  </a:graphic>
                </wp:inline>
              </w:drawing>
            </w:r>
          </w:p>
          <w:p w14:paraId="6FC85FD2" w14:textId="77777777" w:rsidR="00AE0A29" w:rsidRDefault="00AE0A29" w:rsidP="00AE0A29">
            <w:pPr>
              <w:rPr>
                <w:rFonts w:ascii="Calibri" w:eastAsia="Calibri" w:hAnsi="Calibri" w:cs="Calibri"/>
                <w:b w:val="0"/>
                <w:bCs w:val="0"/>
                <w:noProof/>
                <w:color w:val="000000" w:themeColor="text1"/>
                <w:sz w:val="28"/>
                <w:szCs w:val="28"/>
              </w:rPr>
            </w:pPr>
          </w:p>
          <w:p w14:paraId="23261538" w14:textId="77777777" w:rsidR="00AE0A29" w:rsidRDefault="00AE0A29" w:rsidP="00AE0A29">
            <w:pPr>
              <w:rPr>
                <w:rFonts w:ascii="Calibri" w:eastAsia="Calibri" w:hAnsi="Calibri" w:cs="Calibri"/>
                <w:b w:val="0"/>
                <w:bCs w:val="0"/>
                <w:noProof/>
                <w:color w:val="000000" w:themeColor="text1"/>
                <w:sz w:val="28"/>
                <w:szCs w:val="28"/>
              </w:rPr>
            </w:pPr>
          </w:p>
          <w:p w14:paraId="6AA993E0" w14:textId="77777777" w:rsidR="00AE0A29" w:rsidRDefault="00AE0A29" w:rsidP="00AE0A29">
            <w:pPr>
              <w:rPr>
                <w:b w:val="0"/>
                <w:bCs w:val="0"/>
              </w:rPr>
            </w:pPr>
            <w:r w:rsidRPr="00575787">
              <w:rPr>
                <w:rFonts w:ascii="Calibri" w:eastAsia="Calibri" w:hAnsi="Calibri" w:cs="Calibri"/>
                <w:noProof/>
                <w:color w:val="000000" w:themeColor="text1"/>
                <w:sz w:val="28"/>
                <w:szCs w:val="28"/>
              </w:rPr>
              <w:drawing>
                <wp:inline distT="0" distB="0" distL="0" distR="0" wp14:anchorId="76450F56" wp14:editId="526A4403">
                  <wp:extent cx="6160976" cy="288995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71366" cy="2894830"/>
                          </a:xfrm>
                          <a:prstGeom prst="rect">
                            <a:avLst/>
                          </a:prstGeom>
                        </pic:spPr>
                      </pic:pic>
                    </a:graphicData>
                  </a:graphic>
                </wp:inline>
              </w:drawing>
            </w:r>
          </w:p>
          <w:p w14:paraId="3A507857" w14:textId="6048F9F2" w:rsidR="0095386A" w:rsidRPr="00AE0A29" w:rsidRDefault="0095386A" w:rsidP="00AE0A29"/>
        </w:tc>
      </w:tr>
    </w:tbl>
    <w:p w14:paraId="23C68A43" w14:textId="74E1A526" w:rsidR="0048262B" w:rsidRPr="00EF7092" w:rsidRDefault="0048262B" w:rsidP="00B87F77">
      <w:pPr>
        <w:ind w:firstLine="720"/>
      </w:pPr>
    </w:p>
    <w:sectPr w:rsidR="0048262B" w:rsidRPr="00EF7092" w:rsidSect="00EF7092">
      <w:headerReference w:type="default" r:id="rId47"/>
      <w:footerReference w:type="default" r:id="rId48"/>
      <w:pgSz w:w="11906" w:h="16838"/>
      <w:pgMar w:top="720" w:right="720" w:bottom="720" w:left="720" w:header="708" w:footer="708" w:gutter="0"/>
      <w:pgBorders w:offsetFrom="page">
        <w:top w:val="dotted" w:sz="8" w:space="24" w:color="auto"/>
        <w:left w:val="dotted" w:sz="8" w:space="24" w:color="auto"/>
        <w:bottom w:val="dotted" w:sz="8" w:space="24" w:color="auto"/>
        <w:right w:val="dotted"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2DFF8" w14:textId="77777777" w:rsidR="00565883" w:rsidRDefault="00565883" w:rsidP="00EC22FF">
      <w:pPr>
        <w:spacing w:after="0" w:line="240" w:lineRule="auto"/>
      </w:pPr>
      <w:r>
        <w:separator/>
      </w:r>
    </w:p>
  </w:endnote>
  <w:endnote w:type="continuationSeparator" w:id="0">
    <w:p w14:paraId="6EB51E17" w14:textId="77777777" w:rsidR="00565883" w:rsidRDefault="00565883" w:rsidP="00EC2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026320"/>
      <w:docPartObj>
        <w:docPartGallery w:val="Page Numbers (Bottom of Page)"/>
        <w:docPartUnique/>
      </w:docPartObj>
    </w:sdtPr>
    <w:sdtEndPr>
      <w:rPr>
        <w:noProof/>
      </w:rPr>
    </w:sdtEndPr>
    <w:sdtContent>
      <w:p w14:paraId="461942D4" w14:textId="683AB448" w:rsidR="00845770" w:rsidRDefault="00EF7092" w:rsidP="00845770">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22EE5E84" w14:textId="62432CC4" w:rsidR="00EF7092" w:rsidRPr="00845770" w:rsidRDefault="00845770" w:rsidP="00845770">
    <w:pPr>
      <w:pStyle w:val="Footer"/>
    </w:pPr>
    <w:r w:rsidRPr="00845770">
      <w:rPr>
        <w:b/>
        <w:bCs/>
        <w:i/>
        <w:iCs/>
        <w:sz w:val="18"/>
        <w:szCs w:val="18"/>
        <w:lang w:val="en-US"/>
      </w:rPr>
      <w:t>NEFLN Values: Respect, Resourcefulness, Resilience and Reliability</w:t>
    </w:r>
  </w:p>
  <w:p w14:paraId="5C0A2D5A" w14:textId="77777777" w:rsidR="00BF6480" w:rsidRDefault="00BF64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D72E5" w14:textId="77777777" w:rsidR="00565883" w:rsidRDefault="00565883" w:rsidP="00EC22FF">
      <w:pPr>
        <w:spacing w:after="0" w:line="240" w:lineRule="auto"/>
      </w:pPr>
      <w:r>
        <w:separator/>
      </w:r>
    </w:p>
  </w:footnote>
  <w:footnote w:type="continuationSeparator" w:id="0">
    <w:p w14:paraId="26A27FD1" w14:textId="77777777" w:rsidR="00565883" w:rsidRDefault="00565883" w:rsidP="00EC2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44FC" w14:textId="645A3BFF" w:rsidR="00EC22FF" w:rsidRDefault="00864FAA" w:rsidP="00864FAA">
    <w:pPr>
      <w:pStyle w:val="Header"/>
      <w:ind w:right="-397"/>
    </w:pPr>
    <w:r w:rsidRPr="002A44B8">
      <w:rPr>
        <w:sz w:val="32"/>
        <w:szCs w:val="32"/>
      </w:rPr>
      <w:t>Newsletter</w:t>
    </w:r>
    <w:r w:rsidRPr="002A44B8">
      <w:rPr>
        <w:noProof/>
        <w:sz w:val="32"/>
        <w:szCs w:val="32"/>
      </w:rPr>
      <w:t xml:space="preserve"> </w:t>
    </w:r>
    <w:r w:rsidR="002A44B8" w:rsidRPr="002A44B8">
      <w:rPr>
        <w:noProof/>
        <w:sz w:val="32"/>
        <w:szCs w:val="32"/>
      </w:rPr>
      <w:t>#1</w:t>
    </w:r>
    <w:r w:rsidRPr="002A44B8">
      <w:rPr>
        <w:noProof/>
        <w:sz w:val="32"/>
        <w:szCs w:val="32"/>
      </w:rPr>
      <w:t xml:space="preserve">   </w:t>
    </w:r>
    <w:r w:rsidR="002A44B8" w:rsidRPr="002A44B8">
      <w:rPr>
        <w:noProof/>
        <w:sz w:val="32"/>
        <w:szCs w:val="32"/>
      </w:rPr>
      <w:t>2024</w:t>
    </w:r>
    <w:r>
      <w:rPr>
        <w:noProof/>
      </w:rPr>
      <w:t xml:space="preserve">                      </w:t>
    </w:r>
    <w:r>
      <w:rPr>
        <w:noProof/>
      </w:rPr>
      <w:drawing>
        <wp:inline distT="0" distB="0" distL="0" distR="0" wp14:anchorId="7987C671" wp14:editId="68D4E74B">
          <wp:extent cx="1743075" cy="499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64922" cy="534808"/>
                  </a:xfrm>
                  <a:prstGeom prst="rect">
                    <a:avLst/>
                  </a:prstGeom>
                </pic:spPr>
              </pic:pic>
            </a:graphicData>
          </a:graphic>
        </wp:inline>
      </w:drawing>
    </w:r>
    <w:r>
      <w:rPr>
        <w:noProof/>
      </w:rPr>
      <w:t xml:space="preserve">                     </w:t>
    </w:r>
    <w:r w:rsidR="00EC22FF" w:rsidRPr="00EC22FF">
      <w:rPr>
        <w:sz w:val="32"/>
        <w:szCs w:val="32"/>
      </w:rPr>
      <w:t>Term 2 Week 2</w:t>
    </w:r>
  </w:p>
  <w:p w14:paraId="413A7BDB" w14:textId="77777777" w:rsidR="00BF6480" w:rsidRDefault="00BF64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1DC2"/>
    <w:multiLevelType w:val="multilevel"/>
    <w:tmpl w:val="81B2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7C7727"/>
    <w:multiLevelType w:val="hybridMultilevel"/>
    <w:tmpl w:val="BB72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546C7C"/>
    <w:multiLevelType w:val="multilevel"/>
    <w:tmpl w:val="2352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440211"/>
    <w:multiLevelType w:val="multilevel"/>
    <w:tmpl w:val="C61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800D9A"/>
    <w:multiLevelType w:val="hybridMultilevel"/>
    <w:tmpl w:val="E924ADDA"/>
    <w:lvl w:ilvl="0" w:tplc="0C09000B">
      <w:start w:val="1"/>
      <w:numFmt w:val="bullet"/>
      <w:lvlText w:val=""/>
      <w:lvlJc w:val="left"/>
      <w:pPr>
        <w:ind w:left="2505" w:hanging="360"/>
      </w:pPr>
      <w:rPr>
        <w:rFonts w:ascii="Wingdings" w:hAnsi="Wingdings" w:hint="default"/>
      </w:rPr>
    </w:lvl>
    <w:lvl w:ilvl="1" w:tplc="0C090003" w:tentative="1">
      <w:start w:val="1"/>
      <w:numFmt w:val="bullet"/>
      <w:lvlText w:val="o"/>
      <w:lvlJc w:val="left"/>
      <w:pPr>
        <w:ind w:left="3225" w:hanging="360"/>
      </w:pPr>
      <w:rPr>
        <w:rFonts w:ascii="Courier New" w:hAnsi="Courier New" w:cs="Courier New" w:hint="default"/>
      </w:rPr>
    </w:lvl>
    <w:lvl w:ilvl="2" w:tplc="0C090005" w:tentative="1">
      <w:start w:val="1"/>
      <w:numFmt w:val="bullet"/>
      <w:lvlText w:val=""/>
      <w:lvlJc w:val="left"/>
      <w:pPr>
        <w:ind w:left="3945" w:hanging="360"/>
      </w:pPr>
      <w:rPr>
        <w:rFonts w:ascii="Wingdings" w:hAnsi="Wingdings" w:hint="default"/>
      </w:rPr>
    </w:lvl>
    <w:lvl w:ilvl="3" w:tplc="0C090001" w:tentative="1">
      <w:start w:val="1"/>
      <w:numFmt w:val="bullet"/>
      <w:lvlText w:val=""/>
      <w:lvlJc w:val="left"/>
      <w:pPr>
        <w:ind w:left="4665" w:hanging="360"/>
      </w:pPr>
      <w:rPr>
        <w:rFonts w:ascii="Symbol" w:hAnsi="Symbol" w:hint="default"/>
      </w:rPr>
    </w:lvl>
    <w:lvl w:ilvl="4" w:tplc="0C090003" w:tentative="1">
      <w:start w:val="1"/>
      <w:numFmt w:val="bullet"/>
      <w:lvlText w:val="o"/>
      <w:lvlJc w:val="left"/>
      <w:pPr>
        <w:ind w:left="5385" w:hanging="360"/>
      </w:pPr>
      <w:rPr>
        <w:rFonts w:ascii="Courier New" w:hAnsi="Courier New" w:cs="Courier New" w:hint="default"/>
      </w:rPr>
    </w:lvl>
    <w:lvl w:ilvl="5" w:tplc="0C090005" w:tentative="1">
      <w:start w:val="1"/>
      <w:numFmt w:val="bullet"/>
      <w:lvlText w:val=""/>
      <w:lvlJc w:val="left"/>
      <w:pPr>
        <w:ind w:left="6105" w:hanging="360"/>
      </w:pPr>
      <w:rPr>
        <w:rFonts w:ascii="Wingdings" w:hAnsi="Wingdings" w:hint="default"/>
      </w:rPr>
    </w:lvl>
    <w:lvl w:ilvl="6" w:tplc="0C090001" w:tentative="1">
      <w:start w:val="1"/>
      <w:numFmt w:val="bullet"/>
      <w:lvlText w:val=""/>
      <w:lvlJc w:val="left"/>
      <w:pPr>
        <w:ind w:left="6825" w:hanging="360"/>
      </w:pPr>
      <w:rPr>
        <w:rFonts w:ascii="Symbol" w:hAnsi="Symbol" w:hint="default"/>
      </w:rPr>
    </w:lvl>
    <w:lvl w:ilvl="7" w:tplc="0C090003" w:tentative="1">
      <w:start w:val="1"/>
      <w:numFmt w:val="bullet"/>
      <w:lvlText w:val="o"/>
      <w:lvlJc w:val="left"/>
      <w:pPr>
        <w:ind w:left="7545" w:hanging="360"/>
      </w:pPr>
      <w:rPr>
        <w:rFonts w:ascii="Courier New" w:hAnsi="Courier New" w:cs="Courier New" w:hint="default"/>
      </w:rPr>
    </w:lvl>
    <w:lvl w:ilvl="8" w:tplc="0C090005" w:tentative="1">
      <w:start w:val="1"/>
      <w:numFmt w:val="bullet"/>
      <w:lvlText w:val=""/>
      <w:lvlJc w:val="left"/>
      <w:pPr>
        <w:ind w:left="8265" w:hanging="360"/>
      </w:pPr>
      <w:rPr>
        <w:rFonts w:ascii="Wingdings" w:hAnsi="Wingdings" w:hint="default"/>
      </w:rPr>
    </w:lvl>
  </w:abstractNum>
  <w:abstractNum w:abstractNumId="5" w15:restartNumberingAfterBreak="0">
    <w:nsid w:val="5D611C6C"/>
    <w:multiLevelType w:val="multilevel"/>
    <w:tmpl w:val="2D10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DA1B03"/>
    <w:multiLevelType w:val="multilevel"/>
    <w:tmpl w:val="DC4CD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986807"/>
    <w:multiLevelType w:val="hybridMultilevel"/>
    <w:tmpl w:val="AAF87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B511E7C"/>
    <w:multiLevelType w:val="hybridMultilevel"/>
    <w:tmpl w:val="55BA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0"/>
  </w:num>
  <w:num w:numId="6">
    <w:abstractNumId w:val="7"/>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2FF"/>
    <w:rsid w:val="000024C9"/>
    <w:rsid w:val="0005002E"/>
    <w:rsid w:val="000648E1"/>
    <w:rsid w:val="000A21B7"/>
    <w:rsid w:val="000D1AA6"/>
    <w:rsid w:val="000D7EF9"/>
    <w:rsid w:val="000F092F"/>
    <w:rsid w:val="00171C45"/>
    <w:rsid w:val="001731F9"/>
    <w:rsid w:val="00280995"/>
    <w:rsid w:val="002A44B8"/>
    <w:rsid w:val="00380DF0"/>
    <w:rsid w:val="003E3DB0"/>
    <w:rsid w:val="00453394"/>
    <w:rsid w:val="0048262B"/>
    <w:rsid w:val="004B0B32"/>
    <w:rsid w:val="005062C7"/>
    <w:rsid w:val="005078FF"/>
    <w:rsid w:val="00564632"/>
    <w:rsid w:val="00565883"/>
    <w:rsid w:val="00575787"/>
    <w:rsid w:val="005A4D3D"/>
    <w:rsid w:val="00610D20"/>
    <w:rsid w:val="006354EE"/>
    <w:rsid w:val="00663DC1"/>
    <w:rsid w:val="00680131"/>
    <w:rsid w:val="00692E73"/>
    <w:rsid w:val="006D07D1"/>
    <w:rsid w:val="006F047B"/>
    <w:rsid w:val="007343CD"/>
    <w:rsid w:val="00745828"/>
    <w:rsid w:val="00751FE2"/>
    <w:rsid w:val="007B79CF"/>
    <w:rsid w:val="007D6E90"/>
    <w:rsid w:val="007E4868"/>
    <w:rsid w:val="0081271A"/>
    <w:rsid w:val="008307DA"/>
    <w:rsid w:val="00845770"/>
    <w:rsid w:val="00864FAA"/>
    <w:rsid w:val="008738EF"/>
    <w:rsid w:val="0095386A"/>
    <w:rsid w:val="00974B1F"/>
    <w:rsid w:val="00995B8E"/>
    <w:rsid w:val="009F4B4C"/>
    <w:rsid w:val="00A520CA"/>
    <w:rsid w:val="00AE0A29"/>
    <w:rsid w:val="00B540D6"/>
    <w:rsid w:val="00B82485"/>
    <w:rsid w:val="00B87F77"/>
    <w:rsid w:val="00BB6F89"/>
    <w:rsid w:val="00BC71E5"/>
    <w:rsid w:val="00BF6480"/>
    <w:rsid w:val="00C408BD"/>
    <w:rsid w:val="00C62251"/>
    <w:rsid w:val="00CB6266"/>
    <w:rsid w:val="00D043BD"/>
    <w:rsid w:val="00D349EE"/>
    <w:rsid w:val="00E5785A"/>
    <w:rsid w:val="00E902AC"/>
    <w:rsid w:val="00EC059D"/>
    <w:rsid w:val="00EC22FF"/>
    <w:rsid w:val="00EF0241"/>
    <w:rsid w:val="00EF7092"/>
    <w:rsid w:val="00F015F1"/>
    <w:rsid w:val="00F26009"/>
    <w:rsid w:val="00F54A5A"/>
    <w:rsid w:val="00F851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878EACC"/>
  <w15:chartTrackingRefBased/>
  <w15:docId w15:val="{D6B453F5-A34E-41FE-9390-5180F56C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2FF"/>
  </w:style>
  <w:style w:type="paragraph" w:styleId="Footer">
    <w:name w:val="footer"/>
    <w:basedOn w:val="Normal"/>
    <w:link w:val="FooterChar"/>
    <w:uiPriority w:val="99"/>
    <w:unhideWhenUsed/>
    <w:rsid w:val="00EC2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2FF"/>
  </w:style>
  <w:style w:type="table" w:styleId="TableGrid">
    <w:name w:val="Table Grid"/>
    <w:basedOn w:val="TableNormal"/>
    <w:uiPriority w:val="39"/>
    <w:rsid w:val="00734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3DB0"/>
    <w:pPr>
      <w:ind w:left="720"/>
      <w:contextualSpacing/>
    </w:pPr>
  </w:style>
  <w:style w:type="character" w:customStyle="1" w:styleId="rpl-text-label">
    <w:name w:val="rpl-text-label"/>
    <w:basedOn w:val="DefaultParagraphFont"/>
    <w:rsid w:val="008307DA"/>
  </w:style>
  <w:style w:type="character" w:customStyle="1" w:styleId="rpl-text-icongroup">
    <w:name w:val="rpl-text-icon__group"/>
    <w:basedOn w:val="DefaultParagraphFont"/>
    <w:rsid w:val="008307DA"/>
  </w:style>
  <w:style w:type="character" w:styleId="Hyperlink">
    <w:name w:val="Hyperlink"/>
    <w:basedOn w:val="DefaultParagraphFont"/>
    <w:uiPriority w:val="99"/>
    <w:unhideWhenUsed/>
    <w:rsid w:val="000D1AA6"/>
    <w:rPr>
      <w:color w:val="0563C1" w:themeColor="hyperlink"/>
      <w:u w:val="single"/>
    </w:rPr>
  </w:style>
  <w:style w:type="character" w:styleId="UnresolvedMention">
    <w:name w:val="Unresolved Mention"/>
    <w:basedOn w:val="DefaultParagraphFont"/>
    <w:uiPriority w:val="99"/>
    <w:semiHidden/>
    <w:unhideWhenUsed/>
    <w:rsid w:val="000D1AA6"/>
    <w:rPr>
      <w:color w:val="605E5C"/>
      <w:shd w:val="clear" w:color="auto" w:fill="E1DFDD"/>
    </w:rPr>
  </w:style>
  <w:style w:type="paragraph" w:styleId="IntenseQuote">
    <w:name w:val="Intense Quote"/>
    <w:basedOn w:val="Normal"/>
    <w:next w:val="Normal"/>
    <w:link w:val="IntenseQuoteChar"/>
    <w:uiPriority w:val="30"/>
    <w:qFormat/>
    <w:rsid w:val="00A520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520CA"/>
    <w:rPr>
      <w:i/>
      <w:iCs/>
      <w:color w:val="4472C4" w:themeColor="accent1"/>
    </w:rPr>
  </w:style>
  <w:style w:type="table" w:styleId="TableGridLight">
    <w:name w:val="Grid Table Light"/>
    <w:basedOn w:val="TableNormal"/>
    <w:uiPriority w:val="40"/>
    <w:rsid w:val="00B87F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87F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87F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87F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2A44B8"/>
    <w:pPr>
      <w:spacing w:after="0" w:line="240" w:lineRule="auto"/>
    </w:pPr>
    <w:rPr>
      <w:lang w:val="en-US"/>
    </w:rPr>
  </w:style>
  <w:style w:type="character" w:customStyle="1" w:styleId="normaltextrun">
    <w:name w:val="normaltextrun"/>
    <w:basedOn w:val="DefaultParagraphFont"/>
    <w:uiPriority w:val="1"/>
    <w:rsid w:val="002A44B8"/>
  </w:style>
  <w:style w:type="character" w:customStyle="1" w:styleId="eop">
    <w:name w:val="eop"/>
    <w:basedOn w:val="DefaultParagraphFont"/>
    <w:rsid w:val="002A44B8"/>
  </w:style>
  <w:style w:type="paragraph" w:styleId="NormalWeb">
    <w:name w:val="Normal (Web)"/>
    <w:basedOn w:val="Normal"/>
    <w:uiPriority w:val="99"/>
    <w:semiHidden/>
    <w:unhideWhenUsed/>
    <w:rsid w:val="00BB6F8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829">
      <w:bodyDiv w:val="1"/>
      <w:marLeft w:val="0"/>
      <w:marRight w:val="0"/>
      <w:marTop w:val="0"/>
      <w:marBottom w:val="0"/>
      <w:divBdr>
        <w:top w:val="none" w:sz="0" w:space="0" w:color="auto"/>
        <w:left w:val="none" w:sz="0" w:space="0" w:color="auto"/>
        <w:bottom w:val="none" w:sz="0" w:space="0" w:color="auto"/>
        <w:right w:val="none" w:sz="0" w:space="0" w:color="auto"/>
      </w:divBdr>
    </w:div>
    <w:div w:id="52626895">
      <w:bodyDiv w:val="1"/>
      <w:marLeft w:val="0"/>
      <w:marRight w:val="0"/>
      <w:marTop w:val="0"/>
      <w:marBottom w:val="0"/>
      <w:divBdr>
        <w:top w:val="none" w:sz="0" w:space="0" w:color="auto"/>
        <w:left w:val="none" w:sz="0" w:space="0" w:color="auto"/>
        <w:bottom w:val="none" w:sz="0" w:space="0" w:color="auto"/>
        <w:right w:val="none" w:sz="0" w:space="0" w:color="auto"/>
      </w:divBdr>
    </w:div>
    <w:div w:id="270362088">
      <w:bodyDiv w:val="1"/>
      <w:marLeft w:val="0"/>
      <w:marRight w:val="0"/>
      <w:marTop w:val="0"/>
      <w:marBottom w:val="0"/>
      <w:divBdr>
        <w:top w:val="none" w:sz="0" w:space="0" w:color="auto"/>
        <w:left w:val="none" w:sz="0" w:space="0" w:color="auto"/>
        <w:bottom w:val="none" w:sz="0" w:space="0" w:color="auto"/>
        <w:right w:val="none" w:sz="0" w:space="0" w:color="auto"/>
      </w:divBdr>
    </w:div>
    <w:div w:id="489952100">
      <w:bodyDiv w:val="1"/>
      <w:marLeft w:val="0"/>
      <w:marRight w:val="0"/>
      <w:marTop w:val="0"/>
      <w:marBottom w:val="0"/>
      <w:divBdr>
        <w:top w:val="none" w:sz="0" w:space="0" w:color="auto"/>
        <w:left w:val="none" w:sz="0" w:space="0" w:color="auto"/>
        <w:bottom w:val="none" w:sz="0" w:space="0" w:color="auto"/>
        <w:right w:val="none" w:sz="0" w:space="0" w:color="auto"/>
      </w:divBdr>
      <w:divsChild>
        <w:div w:id="324864335">
          <w:marLeft w:val="0"/>
          <w:marRight w:val="0"/>
          <w:marTop w:val="0"/>
          <w:marBottom w:val="0"/>
          <w:divBdr>
            <w:top w:val="single" w:sz="2" w:space="0" w:color="E3E3E3"/>
            <w:left w:val="single" w:sz="2" w:space="0" w:color="E3E3E3"/>
            <w:bottom w:val="single" w:sz="2" w:space="0" w:color="E3E3E3"/>
            <w:right w:val="single" w:sz="2" w:space="0" w:color="E3E3E3"/>
          </w:divBdr>
          <w:divsChild>
            <w:div w:id="1110321946">
              <w:marLeft w:val="0"/>
              <w:marRight w:val="0"/>
              <w:marTop w:val="0"/>
              <w:marBottom w:val="0"/>
              <w:divBdr>
                <w:top w:val="single" w:sz="2" w:space="0" w:color="E3E3E3"/>
                <w:left w:val="single" w:sz="2" w:space="0" w:color="E3E3E3"/>
                <w:bottom w:val="single" w:sz="2" w:space="0" w:color="E3E3E3"/>
                <w:right w:val="single" w:sz="2" w:space="0" w:color="E3E3E3"/>
              </w:divBdr>
              <w:divsChild>
                <w:div w:id="300574198">
                  <w:marLeft w:val="0"/>
                  <w:marRight w:val="0"/>
                  <w:marTop w:val="0"/>
                  <w:marBottom w:val="0"/>
                  <w:divBdr>
                    <w:top w:val="single" w:sz="2" w:space="0" w:color="E3E3E3"/>
                    <w:left w:val="single" w:sz="2" w:space="0" w:color="E3E3E3"/>
                    <w:bottom w:val="single" w:sz="2" w:space="0" w:color="E3E3E3"/>
                    <w:right w:val="single" w:sz="2" w:space="0" w:color="E3E3E3"/>
                  </w:divBdr>
                  <w:divsChild>
                    <w:div w:id="1574196300">
                      <w:marLeft w:val="0"/>
                      <w:marRight w:val="0"/>
                      <w:marTop w:val="0"/>
                      <w:marBottom w:val="0"/>
                      <w:divBdr>
                        <w:top w:val="single" w:sz="2" w:space="0" w:color="E3E3E3"/>
                        <w:left w:val="single" w:sz="2" w:space="0" w:color="E3E3E3"/>
                        <w:bottom w:val="single" w:sz="2" w:space="0" w:color="E3E3E3"/>
                        <w:right w:val="single" w:sz="2" w:space="0" w:color="E3E3E3"/>
                      </w:divBdr>
                      <w:divsChild>
                        <w:div w:id="1502622612">
                          <w:marLeft w:val="0"/>
                          <w:marRight w:val="0"/>
                          <w:marTop w:val="0"/>
                          <w:marBottom w:val="0"/>
                          <w:divBdr>
                            <w:top w:val="single" w:sz="2" w:space="0" w:color="E3E3E3"/>
                            <w:left w:val="single" w:sz="2" w:space="0" w:color="E3E3E3"/>
                            <w:bottom w:val="single" w:sz="2" w:space="0" w:color="E3E3E3"/>
                            <w:right w:val="single" w:sz="2" w:space="0" w:color="E3E3E3"/>
                          </w:divBdr>
                          <w:divsChild>
                            <w:div w:id="1026062540">
                              <w:marLeft w:val="0"/>
                              <w:marRight w:val="0"/>
                              <w:marTop w:val="0"/>
                              <w:marBottom w:val="0"/>
                              <w:divBdr>
                                <w:top w:val="single" w:sz="2" w:space="0" w:color="E3E3E3"/>
                                <w:left w:val="single" w:sz="2" w:space="0" w:color="E3E3E3"/>
                                <w:bottom w:val="single" w:sz="2" w:space="0" w:color="E3E3E3"/>
                                <w:right w:val="single" w:sz="2" w:space="0" w:color="E3E3E3"/>
                              </w:divBdr>
                              <w:divsChild>
                                <w:div w:id="360982946">
                                  <w:marLeft w:val="0"/>
                                  <w:marRight w:val="0"/>
                                  <w:marTop w:val="100"/>
                                  <w:marBottom w:val="100"/>
                                  <w:divBdr>
                                    <w:top w:val="single" w:sz="2" w:space="0" w:color="E3E3E3"/>
                                    <w:left w:val="single" w:sz="2" w:space="0" w:color="E3E3E3"/>
                                    <w:bottom w:val="single" w:sz="2" w:space="0" w:color="E3E3E3"/>
                                    <w:right w:val="single" w:sz="2" w:space="0" w:color="E3E3E3"/>
                                  </w:divBdr>
                                  <w:divsChild>
                                    <w:div w:id="785001229">
                                      <w:marLeft w:val="0"/>
                                      <w:marRight w:val="0"/>
                                      <w:marTop w:val="0"/>
                                      <w:marBottom w:val="0"/>
                                      <w:divBdr>
                                        <w:top w:val="single" w:sz="2" w:space="0" w:color="E3E3E3"/>
                                        <w:left w:val="single" w:sz="2" w:space="0" w:color="E3E3E3"/>
                                        <w:bottom w:val="single" w:sz="2" w:space="0" w:color="E3E3E3"/>
                                        <w:right w:val="single" w:sz="2" w:space="0" w:color="E3E3E3"/>
                                      </w:divBdr>
                                      <w:divsChild>
                                        <w:div w:id="1926962256">
                                          <w:marLeft w:val="0"/>
                                          <w:marRight w:val="0"/>
                                          <w:marTop w:val="0"/>
                                          <w:marBottom w:val="0"/>
                                          <w:divBdr>
                                            <w:top w:val="single" w:sz="2" w:space="0" w:color="E3E3E3"/>
                                            <w:left w:val="single" w:sz="2" w:space="0" w:color="E3E3E3"/>
                                            <w:bottom w:val="single" w:sz="2" w:space="0" w:color="E3E3E3"/>
                                            <w:right w:val="single" w:sz="2" w:space="0" w:color="E3E3E3"/>
                                          </w:divBdr>
                                          <w:divsChild>
                                            <w:div w:id="682165998">
                                              <w:marLeft w:val="0"/>
                                              <w:marRight w:val="0"/>
                                              <w:marTop w:val="0"/>
                                              <w:marBottom w:val="0"/>
                                              <w:divBdr>
                                                <w:top w:val="single" w:sz="2" w:space="0" w:color="E3E3E3"/>
                                                <w:left w:val="single" w:sz="2" w:space="0" w:color="E3E3E3"/>
                                                <w:bottom w:val="single" w:sz="2" w:space="0" w:color="E3E3E3"/>
                                                <w:right w:val="single" w:sz="2" w:space="0" w:color="E3E3E3"/>
                                              </w:divBdr>
                                              <w:divsChild>
                                                <w:div w:id="590088574">
                                                  <w:marLeft w:val="0"/>
                                                  <w:marRight w:val="0"/>
                                                  <w:marTop w:val="0"/>
                                                  <w:marBottom w:val="0"/>
                                                  <w:divBdr>
                                                    <w:top w:val="single" w:sz="2" w:space="0" w:color="E3E3E3"/>
                                                    <w:left w:val="single" w:sz="2" w:space="0" w:color="E3E3E3"/>
                                                    <w:bottom w:val="single" w:sz="2" w:space="0" w:color="E3E3E3"/>
                                                    <w:right w:val="single" w:sz="2" w:space="0" w:color="E3E3E3"/>
                                                  </w:divBdr>
                                                  <w:divsChild>
                                                    <w:div w:id="211769338">
                                                      <w:marLeft w:val="0"/>
                                                      <w:marRight w:val="0"/>
                                                      <w:marTop w:val="0"/>
                                                      <w:marBottom w:val="0"/>
                                                      <w:divBdr>
                                                        <w:top w:val="single" w:sz="2" w:space="0" w:color="E3E3E3"/>
                                                        <w:left w:val="single" w:sz="2" w:space="0" w:color="E3E3E3"/>
                                                        <w:bottom w:val="single" w:sz="2" w:space="0" w:color="E3E3E3"/>
                                                        <w:right w:val="single" w:sz="2" w:space="0" w:color="E3E3E3"/>
                                                      </w:divBdr>
                                                      <w:divsChild>
                                                        <w:div w:id="3119528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2314878">
          <w:marLeft w:val="0"/>
          <w:marRight w:val="0"/>
          <w:marTop w:val="0"/>
          <w:marBottom w:val="0"/>
          <w:divBdr>
            <w:top w:val="none" w:sz="0" w:space="0" w:color="auto"/>
            <w:left w:val="none" w:sz="0" w:space="0" w:color="auto"/>
            <w:bottom w:val="none" w:sz="0" w:space="0" w:color="auto"/>
            <w:right w:val="none" w:sz="0" w:space="0" w:color="auto"/>
          </w:divBdr>
        </w:div>
      </w:divsChild>
    </w:div>
    <w:div w:id="502865622">
      <w:bodyDiv w:val="1"/>
      <w:marLeft w:val="0"/>
      <w:marRight w:val="0"/>
      <w:marTop w:val="0"/>
      <w:marBottom w:val="0"/>
      <w:divBdr>
        <w:top w:val="none" w:sz="0" w:space="0" w:color="auto"/>
        <w:left w:val="none" w:sz="0" w:space="0" w:color="auto"/>
        <w:bottom w:val="none" w:sz="0" w:space="0" w:color="auto"/>
        <w:right w:val="none" w:sz="0" w:space="0" w:color="auto"/>
      </w:divBdr>
      <w:divsChild>
        <w:div w:id="1132136536">
          <w:marLeft w:val="0"/>
          <w:marRight w:val="0"/>
          <w:marTop w:val="0"/>
          <w:marBottom w:val="0"/>
          <w:divBdr>
            <w:top w:val="single" w:sz="2" w:space="0" w:color="E3E3E3"/>
            <w:left w:val="single" w:sz="2" w:space="0" w:color="E3E3E3"/>
            <w:bottom w:val="single" w:sz="2" w:space="0" w:color="E3E3E3"/>
            <w:right w:val="single" w:sz="2" w:space="0" w:color="E3E3E3"/>
          </w:divBdr>
          <w:divsChild>
            <w:div w:id="146409524">
              <w:marLeft w:val="0"/>
              <w:marRight w:val="0"/>
              <w:marTop w:val="0"/>
              <w:marBottom w:val="0"/>
              <w:divBdr>
                <w:top w:val="single" w:sz="2" w:space="0" w:color="E3E3E3"/>
                <w:left w:val="single" w:sz="2" w:space="0" w:color="E3E3E3"/>
                <w:bottom w:val="single" w:sz="2" w:space="0" w:color="E3E3E3"/>
                <w:right w:val="single" w:sz="2" w:space="0" w:color="E3E3E3"/>
              </w:divBdr>
              <w:divsChild>
                <w:div w:id="1658269509">
                  <w:marLeft w:val="0"/>
                  <w:marRight w:val="0"/>
                  <w:marTop w:val="0"/>
                  <w:marBottom w:val="0"/>
                  <w:divBdr>
                    <w:top w:val="single" w:sz="2" w:space="0" w:color="E3E3E3"/>
                    <w:left w:val="single" w:sz="2" w:space="0" w:color="E3E3E3"/>
                    <w:bottom w:val="single" w:sz="2" w:space="0" w:color="E3E3E3"/>
                    <w:right w:val="single" w:sz="2" w:space="0" w:color="E3E3E3"/>
                  </w:divBdr>
                  <w:divsChild>
                    <w:div w:id="855732444">
                      <w:marLeft w:val="0"/>
                      <w:marRight w:val="0"/>
                      <w:marTop w:val="0"/>
                      <w:marBottom w:val="0"/>
                      <w:divBdr>
                        <w:top w:val="single" w:sz="2" w:space="0" w:color="E3E3E3"/>
                        <w:left w:val="single" w:sz="2" w:space="0" w:color="E3E3E3"/>
                        <w:bottom w:val="single" w:sz="2" w:space="0" w:color="E3E3E3"/>
                        <w:right w:val="single" w:sz="2" w:space="0" w:color="E3E3E3"/>
                      </w:divBdr>
                      <w:divsChild>
                        <w:div w:id="1078792448">
                          <w:marLeft w:val="0"/>
                          <w:marRight w:val="0"/>
                          <w:marTop w:val="0"/>
                          <w:marBottom w:val="0"/>
                          <w:divBdr>
                            <w:top w:val="single" w:sz="2" w:space="0" w:color="E3E3E3"/>
                            <w:left w:val="single" w:sz="2" w:space="0" w:color="E3E3E3"/>
                            <w:bottom w:val="single" w:sz="2" w:space="0" w:color="E3E3E3"/>
                            <w:right w:val="single" w:sz="2" w:space="0" w:color="E3E3E3"/>
                          </w:divBdr>
                          <w:divsChild>
                            <w:div w:id="690716659">
                              <w:marLeft w:val="0"/>
                              <w:marRight w:val="0"/>
                              <w:marTop w:val="0"/>
                              <w:marBottom w:val="0"/>
                              <w:divBdr>
                                <w:top w:val="single" w:sz="2" w:space="0" w:color="E3E3E3"/>
                                <w:left w:val="single" w:sz="2" w:space="0" w:color="E3E3E3"/>
                                <w:bottom w:val="single" w:sz="2" w:space="0" w:color="E3E3E3"/>
                                <w:right w:val="single" w:sz="2" w:space="0" w:color="E3E3E3"/>
                              </w:divBdr>
                              <w:divsChild>
                                <w:div w:id="2123109932">
                                  <w:marLeft w:val="0"/>
                                  <w:marRight w:val="0"/>
                                  <w:marTop w:val="100"/>
                                  <w:marBottom w:val="100"/>
                                  <w:divBdr>
                                    <w:top w:val="single" w:sz="2" w:space="0" w:color="E3E3E3"/>
                                    <w:left w:val="single" w:sz="2" w:space="0" w:color="E3E3E3"/>
                                    <w:bottom w:val="single" w:sz="2" w:space="0" w:color="E3E3E3"/>
                                    <w:right w:val="single" w:sz="2" w:space="0" w:color="E3E3E3"/>
                                  </w:divBdr>
                                  <w:divsChild>
                                    <w:div w:id="1876581212">
                                      <w:marLeft w:val="0"/>
                                      <w:marRight w:val="0"/>
                                      <w:marTop w:val="0"/>
                                      <w:marBottom w:val="0"/>
                                      <w:divBdr>
                                        <w:top w:val="single" w:sz="2" w:space="0" w:color="E3E3E3"/>
                                        <w:left w:val="single" w:sz="2" w:space="0" w:color="E3E3E3"/>
                                        <w:bottom w:val="single" w:sz="2" w:space="0" w:color="E3E3E3"/>
                                        <w:right w:val="single" w:sz="2" w:space="0" w:color="E3E3E3"/>
                                      </w:divBdr>
                                      <w:divsChild>
                                        <w:div w:id="684595715">
                                          <w:marLeft w:val="0"/>
                                          <w:marRight w:val="0"/>
                                          <w:marTop w:val="0"/>
                                          <w:marBottom w:val="0"/>
                                          <w:divBdr>
                                            <w:top w:val="single" w:sz="2" w:space="0" w:color="E3E3E3"/>
                                            <w:left w:val="single" w:sz="2" w:space="0" w:color="E3E3E3"/>
                                            <w:bottom w:val="single" w:sz="2" w:space="0" w:color="E3E3E3"/>
                                            <w:right w:val="single" w:sz="2" w:space="0" w:color="E3E3E3"/>
                                          </w:divBdr>
                                          <w:divsChild>
                                            <w:div w:id="1672635350">
                                              <w:marLeft w:val="0"/>
                                              <w:marRight w:val="0"/>
                                              <w:marTop w:val="0"/>
                                              <w:marBottom w:val="0"/>
                                              <w:divBdr>
                                                <w:top w:val="single" w:sz="2" w:space="0" w:color="E3E3E3"/>
                                                <w:left w:val="single" w:sz="2" w:space="0" w:color="E3E3E3"/>
                                                <w:bottom w:val="single" w:sz="2" w:space="0" w:color="E3E3E3"/>
                                                <w:right w:val="single" w:sz="2" w:space="0" w:color="E3E3E3"/>
                                              </w:divBdr>
                                              <w:divsChild>
                                                <w:div w:id="915289801">
                                                  <w:marLeft w:val="0"/>
                                                  <w:marRight w:val="0"/>
                                                  <w:marTop w:val="0"/>
                                                  <w:marBottom w:val="0"/>
                                                  <w:divBdr>
                                                    <w:top w:val="single" w:sz="2" w:space="0" w:color="E3E3E3"/>
                                                    <w:left w:val="single" w:sz="2" w:space="0" w:color="E3E3E3"/>
                                                    <w:bottom w:val="single" w:sz="2" w:space="0" w:color="E3E3E3"/>
                                                    <w:right w:val="single" w:sz="2" w:space="0" w:color="E3E3E3"/>
                                                  </w:divBdr>
                                                  <w:divsChild>
                                                    <w:div w:id="333146728">
                                                      <w:marLeft w:val="0"/>
                                                      <w:marRight w:val="0"/>
                                                      <w:marTop w:val="0"/>
                                                      <w:marBottom w:val="0"/>
                                                      <w:divBdr>
                                                        <w:top w:val="single" w:sz="2" w:space="0" w:color="E3E3E3"/>
                                                        <w:left w:val="single" w:sz="2" w:space="0" w:color="E3E3E3"/>
                                                        <w:bottom w:val="single" w:sz="2" w:space="0" w:color="E3E3E3"/>
                                                        <w:right w:val="single" w:sz="2" w:space="0" w:color="E3E3E3"/>
                                                      </w:divBdr>
                                                      <w:divsChild>
                                                        <w:div w:id="81487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8777014">
          <w:marLeft w:val="0"/>
          <w:marRight w:val="0"/>
          <w:marTop w:val="0"/>
          <w:marBottom w:val="0"/>
          <w:divBdr>
            <w:top w:val="none" w:sz="0" w:space="0" w:color="auto"/>
            <w:left w:val="none" w:sz="0" w:space="0" w:color="auto"/>
            <w:bottom w:val="none" w:sz="0" w:space="0" w:color="auto"/>
            <w:right w:val="none" w:sz="0" w:space="0" w:color="auto"/>
          </w:divBdr>
        </w:div>
      </w:divsChild>
    </w:div>
    <w:div w:id="975648375">
      <w:bodyDiv w:val="1"/>
      <w:marLeft w:val="0"/>
      <w:marRight w:val="0"/>
      <w:marTop w:val="0"/>
      <w:marBottom w:val="0"/>
      <w:divBdr>
        <w:top w:val="none" w:sz="0" w:space="0" w:color="auto"/>
        <w:left w:val="none" w:sz="0" w:space="0" w:color="auto"/>
        <w:bottom w:val="none" w:sz="0" w:space="0" w:color="auto"/>
        <w:right w:val="none" w:sz="0" w:space="0" w:color="auto"/>
      </w:divBdr>
    </w:div>
    <w:div w:id="1366901561">
      <w:bodyDiv w:val="1"/>
      <w:marLeft w:val="0"/>
      <w:marRight w:val="0"/>
      <w:marTop w:val="0"/>
      <w:marBottom w:val="0"/>
      <w:divBdr>
        <w:top w:val="none" w:sz="0" w:space="0" w:color="auto"/>
        <w:left w:val="none" w:sz="0" w:space="0" w:color="auto"/>
        <w:bottom w:val="none" w:sz="0" w:space="0" w:color="auto"/>
        <w:right w:val="none" w:sz="0" w:space="0" w:color="auto"/>
      </w:divBdr>
    </w:div>
    <w:div w:id="1387148133">
      <w:bodyDiv w:val="1"/>
      <w:marLeft w:val="0"/>
      <w:marRight w:val="0"/>
      <w:marTop w:val="0"/>
      <w:marBottom w:val="0"/>
      <w:divBdr>
        <w:top w:val="none" w:sz="0" w:space="0" w:color="auto"/>
        <w:left w:val="none" w:sz="0" w:space="0" w:color="auto"/>
        <w:bottom w:val="none" w:sz="0" w:space="0" w:color="auto"/>
        <w:right w:val="none" w:sz="0" w:space="0" w:color="auto"/>
      </w:divBdr>
    </w:div>
    <w:div w:id="1465729505">
      <w:bodyDiv w:val="1"/>
      <w:marLeft w:val="0"/>
      <w:marRight w:val="0"/>
      <w:marTop w:val="0"/>
      <w:marBottom w:val="0"/>
      <w:divBdr>
        <w:top w:val="none" w:sz="0" w:space="0" w:color="auto"/>
        <w:left w:val="none" w:sz="0" w:space="0" w:color="auto"/>
        <w:bottom w:val="none" w:sz="0" w:space="0" w:color="auto"/>
        <w:right w:val="none" w:sz="0" w:space="0" w:color="auto"/>
      </w:divBdr>
    </w:div>
    <w:div w:id="1671785948">
      <w:bodyDiv w:val="1"/>
      <w:marLeft w:val="0"/>
      <w:marRight w:val="0"/>
      <w:marTop w:val="0"/>
      <w:marBottom w:val="0"/>
      <w:divBdr>
        <w:top w:val="none" w:sz="0" w:space="0" w:color="auto"/>
        <w:left w:val="none" w:sz="0" w:space="0" w:color="auto"/>
        <w:bottom w:val="none" w:sz="0" w:space="0" w:color="auto"/>
        <w:right w:val="none" w:sz="0" w:space="0" w:color="auto"/>
      </w:divBdr>
    </w:div>
    <w:div w:id="1915623497">
      <w:bodyDiv w:val="1"/>
      <w:marLeft w:val="0"/>
      <w:marRight w:val="0"/>
      <w:marTop w:val="0"/>
      <w:marBottom w:val="0"/>
      <w:divBdr>
        <w:top w:val="none" w:sz="0" w:space="0" w:color="auto"/>
        <w:left w:val="none" w:sz="0" w:space="0" w:color="auto"/>
        <w:bottom w:val="none" w:sz="0" w:space="0" w:color="auto"/>
        <w:right w:val="none" w:sz="0" w:space="0" w:color="auto"/>
      </w:divBdr>
    </w:div>
    <w:div w:id="1985088326">
      <w:bodyDiv w:val="1"/>
      <w:marLeft w:val="0"/>
      <w:marRight w:val="0"/>
      <w:marTop w:val="0"/>
      <w:marBottom w:val="0"/>
      <w:divBdr>
        <w:top w:val="none" w:sz="0" w:space="0" w:color="auto"/>
        <w:left w:val="none" w:sz="0" w:space="0" w:color="auto"/>
        <w:bottom w:val="none" w:sz="0" w:space="0" w:color="auto"/>
        <w:right w:val="none" w:sz="0" w:space="0" w:color="auto"/>
      </w:divBdr>
    </w:div>
    <w:div w:id="207566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image" Target="cid:91F1DF1E-39DE-40D2-BD44-C1453F4A2C6A" TargetMode="External"/><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cid:3C0B34D3-6827-4447-9FFF-D34F822CEA7B"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mailto:cmurphy@wssc.vic.edu.au" TargetMode="External"/><Relationship Id="rId40" Type="http://schemas.openxmlformats.org/officeDocument/2006/relationships/hyperlink" Target="https://www.betterhealth.vic.gov.au/health/healthyliving/human-papillomavirus-hpv-immunisation" TargetMode="External"/><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D76E812C-F0FE-4BFE-B990-7A806100E7F4" TargetMode="External"/><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cid:D23CAB1F-24DD-4B2F-ADE7-32891B635B13"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cid:4EAF1EA5-635E-40D8-B894-FEE2A6996080" TargetMode="Externa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4D3ADD6E-CD6C-4510-BFE3-008D5A250D5A" TargetMode="External"/><Relationship Id="rId33" Type="http://schemas.openxmlformats.org/officeDocument/2006/relationships/image" Target="cid:6B975FA7-6EAD-4ACB-83BC-C8ADA2063E4F" TargetMode="External"/><Relationship Id="rId38" Type="http://schemas.openxmlformats.org/officeDocument/2006/relationships/image" Target="media/image23.png"/><Relationship Id="rId46" Type="http://schemas.openxmlformats.org/officeDocument/2006/relationships/image" Target="media/image29.png"/><Relationship Id="rId20" Type="http://schemas.openxmlformats.org/officeDocument/2006/relationships/image" Target="media/image13.jpeg"/><Relationship Id="rId41" Type="http://schemas.openxmlformats.org/officeDocument/2006/relationships/hyperlink" Target="https://www.betterhealth.vic.gov.au/health/healthyliving/human-papillomavirus-hpv-immunis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6F14C-9762-4030-AFCA-7D9B1D27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2171</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Angeli</dc:creator>
  <cp:keywords/>
  <dc:description/>
  <cp:lastModifiedBy>Tanya Angeli</cp:lastModifiedBy>
  <cp:revision>3</cp:revision>
  <cp:lastPrinted>2024-04-26T05:56:00Z</cp:lastPrinted>
  <dcterms:created xsi:type="dcterms:W3CDTF">2024-04-26T06:20:00Z</dcterms:created>
  <dcterms:modified xsi:type="dcterms:W3CDTF">2024-04-28T23:45:00Z</dcterms:modified>
</cp:coreProperties>
</file>